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603" w:rsidRDefault="00271603">
      <w:pPr>
        <w:pStyle w:val="ConsPlusNormal"/>
        <w:ind w:firstLine="540"/>
        <w:jc w:val="both"/>
        <w:outlineLvl w:val="0"/>
      </w:pPr>
    </w:p>
    <w:p w:rsidR="00271603" w:rsidRDefault="00271603">
      <w:pPr>
        <w:pStyle w:val="ConsPlusTitle"/>
        <w:jc w:val="center"/>
        <w:outlineLvl w:val="0"/>
      </w:pPr>
      <w:r>
        <w:t>ПРАВИТЕЛЬСТВО ВОРОНЕЖСКОЙ ОБЛАСТИ</w:t>
      </w:r>
    </w:p>
    <w:p w:rsidR="00271603" w:rsidRDefault="00271603">
      <w:pPr>
        <w:pStyle w:val="ConsPlusTitle"/>
        <w:jc w:val="center"/>
      </w:pPr>
    </w:p>
    <w:p w:rsidR="00271603" w:rsidRDefault="00271603">
      <w:pPr>
        <w:pStyle w:val="ConsPlusTitle"/>
        <w:jc w:val="center"/>
      </w:pPr>
      <w:r>
        <w:t>ПОСТАНОВЛЕНИЕ</w:t>
      </w:r>
    </w:p>
    <w:p w:rsidR="00271603" w:rsidRDefault="00271603">
      <w:pPr>
        <w:pStyle w:val="ConsPlusTitle"/>
        <w:jc w:val="center"/>
      </w:pPr>
      <w:r>
        <w:t>от 7 февраля 2018 г. N 105</w:t>
      </w:r>
    </w:p>
    <w:p w:rsidR="00271603" w:rsidRDefault="00271603">
      <w:pPr>
        <w:pStyle w:val="ConsPlusTitle"/>
        <w:jc w:val="center"/>
      </w:pPr>
    </w:p>
    <w:p w:rsidR="00271603" w:rsidRDefault="00271603">
      <w:pPr>
        <w:pStyle w:val="ConsPlusTitle"/>
        <w:jc w:val="center"/>
      </w:pPr>
      <w:r>
        <w:t>ОБ УТВЕРЖДЕНИИ ПОРЯДКА ПРЕДОСТАВЛЕНИЯ СУБСИДИИ</w:t>
      </w:r>
    </w:p>
    <w:p w:rsidR="00271603" w:rsidRDefault="00271603">
      <w:pPr>
        <w:pStyle w:val="ConsPlusTitle"/>
        <w:jc w:val="center"/>
      </w:pPr>
      <w:r>
        <w:t>ИЗ ОБЛАСТНОГО БЮДЖЕТА СЕЛЬСКОХОЗЯЙСТВЕННЫМ</w:t>
      </w:r>
    </w:p>
    <w:p w:rsidR="00271603" w:rsidRDefault="00271603">
      <w:pPr>
        <w:pStyle w:val="ConsPlusTitle"/>
        <w:jc w:val="center"/>
      </w:pPr>
      <w:r>
        <w:t>ТОВАРОПРОИЗВОДИТЕЛЯМ (ЗА ИСКЛЮЧЕНИЕМ ГРАЖДАН, ВЕДУЩИХ ЛИЧНОЕ</w:t>
      </w:r>
    </w:p>
    <w:p w:rsidR="00271603" w:rsidRDefault="00271603">
      <w:pPr>
        <w:pStyle w:val="ConsPlusTitle"/>
        <w:jc w:val="center"/>
      </w:pPr>
      <w:r w:rsidRPr="00E05733">
        <w:rPr>
          <w:b w:val="0"/>
        </w:rPr>
        <w:t>ПОДСОБНОЕ</w:t>
      </w:r>
      <w:r>
        <w:t xml:space="preserve"> ХОЗЯЙСТВО, И СЕЛЬСКОХОЗЯЙСТВЕННЫХ КРЕДИТНЫХ</w:t>
      </w:r>
    </w:p>
    <w:p w:rsidR="00E05733" w:rsidRDefault="00271603">
      <w:pPr>
        <w:pStyle w:val="ConsPlusTitle"/>
        <w:jc w:val="center"/>
      </w:pPr>
      <w:r>
        <w:t>ПОТРЕБИТЕЛЬСКИХ КООПЕРАТИВОВ</w:t>
      </w:r>
      <w:r w:rsidRPr="00E05733">
        <w:t xml:space="preserve">) </w:t>
      </w:r>
      <w:r w:rsidR="00E05733">
        <w:t xml:space="preserve">НА ВОЗМЕЩЕНИЕ ЧАСТИ ЗАТРАТ </w:t>
      </w:r>
    </w:p>
    <w:p w:rsidR="00271603" w:rsidRDefault="00271603">
      <w:pPr>
        <w:pStyle w:val="ConsPlusTitle"/>
        <w:jc w:val="center"/>
      </w:pPr>
      <w:r>
        <w:t>НА РАЗВИТИЕ ЖИВОТНОВОДСТВА (МАТОЧНОЕ ТОВАРНОЕ ПОГОЛОВЬЕ КРУПНОГО</w:t>
      </w:r>
    </w:p>
    <w:p w:rsidR="00271603" w:rsidRDefault="00271603">
      <w:pPr>
        <w:pStyle w:val="ConsPlusTitle"/>
        <w:jc w:val="center"/>
      </w:pPr>
      <w:r>
        <w:t>РОГАТОГО СКОТА СПЕЦИАЛИЗИРОВАННЫХ МЯСН</w:t>
      </w:r>
      <w:r w:rsidR="00E05733">
        <w:t>ЫХ ПОРОД</w:t>
      </w:r>
      <w:r>
        <w:t>,</w:t>
      </w:r>
    </w:p>
    <w:p w:rsidR="00271603" w:rsidRDefault="00271603">
      <w:pPr>
        <w:pStyle w:val="ConsPlusTitle"/>
        <w:jc w:val="center"/>
      </w:pPr>
      <w:r>
        <w:t>ЗА ИСКЛЮЧЕНИЕМ ПЛЕМЕННЫХ ЖИВОТНЫХ</w:t>
      </w:r>
      <w:r w:rsidR="00E05733">
        <w:t>)</w:t>
      </w:r>
    </w:p>
    <w:p w:rsidR="00271603" w:rsidRPr="00B641D0" w:rsidRDefault="00271603">
      <w:pPr>
        <w:pStyle w:val="ConsPlusNormal"/>
        <w:spacing w:after="1"/>
      </w:pPr>
    </w:p>
    <w:p w:rsidR="00271603" w:rsidRPr="00B641D0" w:rsidRDefault="00271603">
      <w:pPr>
        <w:pStyle w:val="ConsPlusNormal"/>
        <w:ind w:firstLine="540"/>
        <w:jc w:val="both"/>
      </w:pPr>
    </w:p>
    <w:p w:rsidR="00271603" w:rsidRPr="00B641D0" w:rsidRDefault="00271603">
      <w:pPr>
        <w:pStyle w:val="ConsPlusNormal"/>
        <w:ind w:firstLine="540"/>
        <w:jc w:val="both"/>
      </w:pPr>
      <w:r w:rsidRPr="00B641D0">
        <w:t xml:space="preserve">В соответствии с Бюджетным </w:t>
      </w:r>
      <w:hyperlink r:id="rId5">
        <w:r w:rsidRPr="00B641D0">
          <w:t>кодексом</w:t>
        </w:r>
      </w:hyperlink>
      <w:r w:rsidRPr="00B641D0">
        <w:t xml:space="preserve"> Российской Федерации, </w:t>
      </w:r>
      <w:hyperlink r:id="rId6">
        <w:r w:rsidRPr="00B641D0">
          <w:t>Постановлением</w:t>
        </w:r>
      </w:hyperlink>
      <w:r w:rsidRPr="00B641D0">
        <w:t xml:space="preserve"> Правительства Российской Федерации от 14.07.2012 N 717 "О Государственной программе развития сельского хозяйства и регулирования рынков сельскохозяйственной продукции, сырья и продовольствия", </w:t>
      </w:r>
      <w:hyperlink r:id="rId7">
        <w:r w:rsidRPr="00B641D0">
          <w:t>Постановлением</w:t>
        </w:r>
      </w:hyperlink>
      <w:r w:rsidRPr="00B641D0">
        <w:t xml:space="preserve"> Правительства Российской Федерации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w:t>
      </w:r>
      <w:hyperlink r:id="rId8">
        <w:r w:rsidRPr="00B641D0">
          <w:t>постановлением</w:t>
        </w:r>
      </w:hyperlink>
      <w:r w:rsidR="00E90D07" w:rsidRPr="00B641D0">
        <w:t xml:space="preserve"> П</w:t>
      </w:r>
      <w:r w:rsidRPr="00B641D0">
        <w:t>равительства Воронежской области от 13.12.2013 N 1088 "Об утверждении государственной программы Воронежской области "Развитие сельского хозяйства, производства пищевых продуктов и инфраструктуры</w:t>
      </w:r>
      <w:r w:rsidR="00E05733" w:rsidRPr="00B641D0">
        <w:t xml:space="preserve"> агропродовольственного рынка" П</w:t>
      </w:r>
      <w:r w:rsidRPr="00B641D0">
        <w:t>равительство Воронежской области постановляет:</w:t>
      </w:r>
    </w:p>
    <w:p w:rsidR="00271603" w:rsidRPr="00B641D0" w:rsidRDefault="00271603">
      <w:pPr>
        <w:pStyle w:val="ConsPlusNormal"/>
        <w:spacing w:before="200"/>
        <w:ind w:firstLine="540"/>
        <w:jc w:val="both"/>
      </w:pPr>
      <w:r w:rsidRPr="00B641D0">
        <w:t xml:space="preserve">1. Утвердить прилагаемый </w:t>
      </w:r>
      <w:hyperlink w:anchor="P40">
        <w:r w:rsidRPr="00B641D0">
          <w:t>Порядок</w:t>
        </w:r>
      </w:hyperlink>
      <w:r w:rsidRPr="00B641D0">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w:t>
      </w:r>
      <w:r w:rsidR="006B0EDB" w:rsidRPr="00B641D0">
        <w:t xml:space="preserve">на возмещение части затрат </w:t>
      </w:r>
      <w:r w:rsidRPr="00B641D0">
        <w:t xml:space="preserve">на развитие животноводства (маточное товарное поголовье крупного рогатого скота </w:t>
      </w:r>
      <w:r w:rsidR="006B0EDB" w:rsidRPr="00B641D0">
        <w:t>специализированных мясных пород</w:t>
      </w:r>
      <w:r w:rsidRPr="00B641D0">
        <w:t>, за исключением племенных животных</w:t>
      </w:r>
      <w:r w:rsidR="006B0EDB" w:rsidRPr="00B641D0">
        <w:t>)</w:t>
      </w:r>
      <w:r w:rsidRPr="00B641D0">
        <w:t>.</w:t>
      </w:r>
    </w:p>
    <w:p w:rsidR="00271603" w:rsidRPr="00B641D0" w:rsidRDefault="00271603">
      <w:pPr>
        <w:pStyle w:val="ConsPlusNormal"/>
        <w:spacing w:before="200"/>
        <w:ind w:firstLine="540"/>
        <w:jc w:val="both"/>
      </w:pPr>
      <w:r w:rsidRPr="00B641D0">
        <w:t>2. Контроль за исполнением настоящего постановления возложи</w:t>
      </w:r>
      <w:r w:rsidR="006B0EDB" w:rsidRPr="00B641D0">
        <w:t>ть на заместителя председателя П</w:t>
      </w:r>
      <w:r w:rsidRPr="00B641D0">
        <w:t xml:space="preserve">равительства Воронежской области </w:t>
      </w:r>
      <w:proofErr w:type="spellStart"/>
      <w:r w:rsidRPr="00B641D0">
        <w:t>Логвинова</w:t>
      </w:r>
      <w:proofErr w:type="spellEnd"/>
      <w:r w:rsidRPr="00B641D0">
        <w:t xml:space="preserve"> В.И.</w:t>
      </w:r>
    </w:p>
    <w:p w:rsidR="006B0EDB" w:rsidRPr="00B641D0" w:rsidRDefault="006B0EDB">
      <w:pPr>
        <w:pStyle w:val="ConsPlusNormal"/>
        <w:spacing w:before="200"/>
        <w:ind w:firstLine="540"/>
        <w:jc w:val="both"/>
      </w:pPr>
    </w:p>
    <w:p w:rsidR="006B0EDB" w:rsidRPr="00B641D0" w:rsidRDefault="006B0EDB">
      <w:pPr>
        <w:pStyle w:val="ConsPlusNormal"/>
        <w:spacing w:before="200"/>
        <w:ind w:firstLine="540"/>
        <w:jc w:val="both"/>
      </w:pPr>
    </w:p>
    <w:p w:rsidR="00271603" w:rsidRDefault="00271603">
      <w:pPr>
        <w:pStyle w:val="ConsPlusNormal"/>
        <w:ind w:firstLine="540"/>
        <w:jc w:val="both"/>
      </w:pPr>
    </w:p>
    <w:p w:rsidR="00271603" w:rsidRDefault="00271603">
      <w:pPr>
        <w:pStyle w:val="ConsPlusNormal"/>
        <w:jc w:val="right"/>
      </w:pPr>
      <w:r>
        <w:t>Исполняющий обязанности</w:t>
      </w:r>
    </w:p>
    <w:p w:rsidR="00271603" w:rsidRDefault="00E05733">
      <w:pPr>
        <w:pStyle w:val="ConsPlusNormal"/>
        <w:jc w:val="right"/>
      </w:pPr>
      <w:proofErr w:type="spellStart"/>
      <w:r>
        <w:t>врио</w:t>
      </w:r>
      <w:proofErr w:type="spellEnd"/>
      <w:r>
        <w:t xml:space="preserve"> Г</w:t>
      </w:r>
      <w:r w:rsidR="00271603">
        <w:t>убернатора Воронежской области</w:t>
      </w:r>
    </w:p>
    <w:p w:rsidR="00271603" w:rsidRDefault="00271603">
      <w:pPr>
        <w:pStyle w:val="ConsPlusNormal"/>
        <w:jc w:val="right"/>
      </w:pPr>
      <w:r>
        <w:t>Г.И.МАКИН</w:t>
      </w:r>
    </w:p>
    <w:p w:rsidR="00271603" w:rsidRDefault="00271603">
      <w:pPr>
        <w:pStyle w:val="ConsPlusNormal"/>
        <w:ind w:firstLine="540"/>
        <w:jc w:val="both"/>
      </w:pPr>
    </w:p>
    <w:p w:rsidR="00271603" w:rsidRDefault="00271603">
      <w:pPr>
        <w:pStyle w:val="ConsPlusNormal"/>
        <w:ind w:firstLine="540"/>
        <w:jc w:val="both"/>
      </w:pPr>
    </w:p>
    <w:p w:rsidR="006B0EDB" w:rsidRDefault="006B0EDB">
      <w:pPr>
        <w:pStyle w:val="ConsPlusNormal"/>
        <w:ind w:firstLine="540"/>
        <w:jc w:val="both"/>
      </w:pPr>
    </w:p>
    <w:p w:rsidR="006B0EDB" w:rsidRDefault="006B0EDB">
      <w:pPr>
        <w:pStyle w:val="ConsPlusNormal"/>
        <w:ind w:firstLine="540"/>
        <w:jc w:val="both"/>
      </w:pPr>
    </w:p>
    <w:p w:rsidR="006B0EDB" w:rsidRDefault="006B0EDB">
      <w:pPr>
        <w:pStyle w:val="ConsPlusNormal"/>
        <w:ind w:firstLine="540"/>
        <w:jc w:val="both"/>
      </w:pPr>
    </w:p>
    <w:p w:rsidR="00E90D07" w:rsidRDefault="00E90D07">
      <w:pPr>
        <w:pStyle w:val="ConsPlusNormal"/>
        <w:ind w:firstLine="540"/>
        <w:jc w:val="both"/>
      </w:pPr>
    </w:p>
    <w:p w:rsidR="006B0EDB" w:rsidRDefault="006B0EDB">
      <w:pPr>
        <w:pStyle w:val="ConsPlusNormal"/>
        <w:ind w:firstLine="540"/>
        <w:jc w:val="both"/>
      </w:pPr>
    </w:p>
    <w:p w:rsidR="006B0EDB" w:rsidRDefault="006B0EDB">
      <w:pPr>
        <w:pStyle w:val="ConsPlusNormal"/>
        <w:ind w:firstLine="540"/>
        <w:jc w:val="both"/>
      </w:pPr>
    </w:p>
    <w:p w:rsidR="006B0EDB" w:rsidRDefault="006B0EDB">
      <w:pPr>
        <w:pStyle w:val="ConsPlusNormal"/>
        <w:ind w:firstLine="540"/>
        <w:jc w:val="both"/>
      </w:pPr>
    </w:p>
    <w:p w:rsidR="006B0EDB" w:rsidRDefault="006B0EDB">
      <w:pPr>
        <w:pStyle w:val="ConsPlusNormal"/>
        <w:ind w:firstLine="540"/>
        <w:jc w:val="both"/>
      </w:pPr>
    </w:p>
    <w:p w:rsidR="006B0EDB" w:rsidRDefault="006B0EDB">
      <w:pPr>
        <w:pStyle w:val="ConsPlusNormal"/>
        <w:ind w:firstLine="540"/>
        <w:jc w:val="both"/>
      </w:pPr>
    </w:p>
    <w:p w:rsidR="006B0EDB" w:rsidRDefault="006B0EDB">
      <w:pPr>
        <w:pStyle w:val="ConsPlusNormal"/>
        <w:ind w:firstLine="540"/>
        <w:jc w:val="both"/>
      </w:pPr>
    </w:p>
    <w:p w:rsidR="006B0EDB" w:rsidRDefault="006B0EDB">
      <w:pPr>
        <w:pStyle w:val="ConsPlusNormal"/>
        <w:ind w:firstLine="540"/>
        <w:jc w:val="both"/>
      </w:pPr>
    </w:p>
    <w:p w:rsidR="006B0EDB" w:rsidRDefault="006B0EDB">
      <w:pPr>
        <w:pStyle w:val="ConsPlusNormal"/>
        <w:ind w:firstLine="540"/>
        <w:jc w:val="both"/>
      </w:pPr>
    </w:p>
    <w:p w:rsidR="00271603" w:rsidRDefault="00271603">
      <w:pPr>
        <w:pStyle w:val="ConsPlusNormal"/>
        <w:ind w:firstLine="540"/>
        <w:jc w:val="both"/>
      </w:pPr>
    </w:p>
    <w:p w:rsidR="00921048" w:rsidRDefault="00921048">
      <w:pPr>
        <w:pStyle w:val="ConsPlusNormal"/>
        <w:ind w:firstLine="540"/>
        <w:jc w:val="both"/>
      </w:pPr>
    </w:p>
    <w:p w:rsidR="00271603" w:rsidRDefault="00271603">
      <w:pPr>
        <w:pStyle w:val="ConsPlusNormal"/>
        <w:ind w:firstLine="540"/>
        <w:jc w:val="both"/>
      </w:pPr>
    </w:p>
    <w:p w:rsidR="00271603" w:rsidRDefault="00271603">
      <w:pPr>
        <w:pStyle w:val="ConsPlusNormal"/>
        <w:ind w:firstLine="540"/>
        <w:jc w:val="both"/>
      </w:pPr>
    </w:p>
    <w:p w:rsidR="00271603" w:rsidRDefault="00271603">
      <w:pPr>
        <w:pStyle w:val="ConsPlusNormal"/>
        <w:jc w:val="right"/>
        <w:outlineLvl w:val="0"/>
      </w:pPr>
      <w:r>
        <w:lastRenderedPageBreak/>
        <w:t>Утвержден</w:t>
      </w:r>
    </w:p>
    <w:p w:rsidR="00271603" w:rsidRDefault="00271603">
      <w:pPr>
        <w:pStyle w:val="ConsPlusNormal"/>
        <w:jc w:val="right"/>
      </w:pPr>
      <w:r>
        <w:t>постановлением</w:t>
      </w:r>
    </w:p>
    <w:p w:rsidR="00271603" w:rsidRDefault="00CC723D">
      <w:pPr>
        <w:pStyle w:val="ConsPlusNormal"/>
        <w:jc w:val="right"/>
      </w:pPr>
      <w:r>
        <w:t>П</w:t>
      </w:r>
      <w:r w:rsidR="00271603">
        <w:t>равительства Воронежской области</w:t>
      </w:r>
    </w:p>
    <w:p w:rsidR="00271603" w:rsidRDefault="00271603">
      <w:pPr>
        <w:pStyle w:val="ConsPlusNormal"/>
        <w:jc w:val="right"/>
      </w:pPr>
      <w:r>
        <w:t>от 07.02.2018 N 105</w:t>
      </w:r>
    </w:p>
    <w:p w:rsidR="00271603" w:rsidRDefault="00271603">
      <w:pPr>
        <w:pStyle w:val="ConsPlusNormal"/>
        <w:ind w:firstLine="540"/>
        <w:jc w:val="both"/>
      </w:pPr>
    </w:p>
    <w:p w:rsidR="00271603" w:rsidRDefault="00271603">
      <w:pPr>
        <w:pStyle w:val="ConsPlusTitle"/>
        <w:jc w:val="center"/>
      </w:pPr>
      <w:bookmarkStart w:id="0" w:name="P40"/>
      <w:bookmarkEnd w:id="0"/>
      <w:r>
        <w:t>ПОРЯДОК</w:t>
      </w:r>
    </w:p>
    <w:p w:rsidR="00271603" w:rsidRDefault="00271603">
      <w:pPr>
        <w:pStyle w:val="ConsPlusTitle"/>
        <w:jc w:val="center"/>
      </w:pPr>
      <w:r>
        <w:t>ПРЕДОСТАВЛЕНИЯ СУБСИДИИ ИЗ ОБЛАСТНОГО БЮДЖЕТА</w:t>
      </w:r>
    </w:p>
    <w:p w:rsidR="00271603" w:rsidRDefault="00271603">
      <w:pPr>
        <w:pStyle w:val="ConsPlusTitle"/>
        <w:jc w:val="center"/>
      </w:pPr>
      <w:r>
        <w:t>СЕЛЬСКОХОЗЯЙСТВЕННЫМ ТОВАРОПРОИЗВОДИТЕЛЯМ (ЗА ИСКЛЮЧЕНИЕМ</w:t>
      </w:r>
    </w:p>
    <w:p w:rsidR="00271603" w:rsidRDefault="00271603">
      <w:pPr>
        <w:pStyle w:val="ConsPlusTitle"/>
        <w:jc w:val="center"/>
      </w:pPr>
      <w:r>
        <w:t>ГРАЖДАН, ВЕДУЩИХ ЛИЧНОЕ ПОДСОБНОЕ ХОЗЯЙСТВО,</w:t>
      </w:r>
    </w:p>
    <w:p w:rsidR="00271603" w:rsidRDefault="00271603">
      <w:pPr>
        <w:pStyle w:val="ConsPlusTitle"/>
        <w:jc w:val="center"/>
      </w:pPr>
      <w:r>
        <w:t>И СЕЛЬСКОХОЗЯЙСТВЕННЫХ КРЕДИТНЫХ ПОТРЕБИТЕЛЬСКИХ</w:t>
      </w:r>
    </w:p>
    <w:p w:rsidR="00CC723D" w:rsidRDefault="00271603">
      <w:pPr>
        <w:pStyle w:val="ConsPlusTitle"/>
        <w:jc w:val="center"/>
      </w:pPr>
      <w:r>
        <w:t xml:space="preserve">КООПЕРАТИВОВ) </w:t>
      </w:r>
      <w:r w:rsidR="00CC723D">
        <w:t xml:space="preserve">НА ВОЗМЕЩЕНИЕ ЧАСТИ ЗАТРАТ </w:t>
      </w:r>
    </w:p>
    <w:p w:rsidR="00271603" w:rsidRDefault="00271603">
      <w:pPr>
        <w:pStyle w:val="ConsPlusTitle"/>
        <w:jc w:val="center"/>
      </w:pPr>
      <w:r>
        <w:t>НА РАЗВИТИЕ ЖИВОТНОВОДСТВА (МАТОЧНОЕ</w:t>
      </w:r>
    </w:p>
    <w:p w:rsidR="00271603" w:rsidRDefault="00271603">
      <w:pPr>
        <w:pStyle w:val="ConsPlusTitle"/>
        <w:jc w:val="center"/>
      </w:pPr>
      <w:r>
        <w:t>ТОВАРНОЕ ПОГОЛОВЬЕ КРУПНОГО РОГАТОГО СКОТА</w:t>
      </w:r>
    </w:p>
    <w:p w:rsidR="00271603" w:rsidRDefault="00CC723D">
      <w:pPr>
        <w:pStyle w:val="ConsPlusTitle"/>
        <w:jc w:val="center"/>
      </w:pPr>
      <w:r>
        <w:t>СПЕЦИАЛИЗИРОВАННЫХ МЯСНЫХ ПОРОД</w:t>
      </w:r>
      <w:r w:rsidR="00271603">
        <w:t>, ЗА ИСКЛЮЧЕНИЕМ ПЛЕМЕННЫХ</w:t>
      </w:r>
    </w:p>
    <w:p w:rsidR="00271603" w:rsidRDefault="00271603">
      <w:pPr>
        <w:pStyle w:val="ConsPlusTitle"/>
        <w:jc w:val="center"/>
      </w:pPr>
      <w:r>
        <w:t>ЖИВОТНЫХ</w:t>
      </w:r>
      <w:r w:rsidR="00CC723D">
        <w:t>)</w:t>
      </w:r>
    </w:p>
    <w:p w:rsidR="00271603" w:rsidRDefault="00271603">
      <w:pPr>
        <w:pStyle w:val="ConsPlusNormal"/>
        <w:spacing w:after="1"/>
      </w:pPr>
    </w:p>
    <w:p w:rsidR="00271603" w:rsidRDefault="00271603">
      <w:pPr>
        <w:pStyle w:val="ConsPlusNormal"/>
        <w:ind w:firstLine="540"/>
        <w:jc w:val="both"/>
      </w:pPr>
    </w:p>
    <w:p w:rsidR="00271603" w:rsidRDefault="00271603">
      <w:pPr>
        <w:pStyle w:val="ConsPlusTitle"/>
        <w:jc w:val="center"/>
        <w:outlineLvl w:val="1"/>
      </w:pPr>
      <w:r>
        <w:t>I. Общие положения о предоставлении субсидии</w:t>
      </w:r>
    </w:p>
    <w:p w:rsidR="00271603" w:rsidRDefault="00271603">
      <w:pPr>
        <w:pStyle w:val="ConsPlusNormal"/>
        <w:ind w:firstLine="540"/>
        <w:jc w:val="both"/>
      </w:pPr>
    </w:p>
    <w:p w:rsidR="00271603" w:rsidRDefault="00271603">
      <w:pPr>
        <w:pStyle w:val="ConsPlusNormal"/>
        <w:ind w:firstLine="540"/>
        <w:jc w:val="both"/>
      </w:pPr>
      <w:r>
        <w:t xml:space="preserve">1. Настоящий Порядок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w:t>
      </w:r>
      <w:r w:rsidR="00167DAE">
        <w:t xml:space="preserve">на возмещение части затрат </w:t>
      </w:r>
      <w:r>
        <w:t xml:space="preserve">на развитие животноводства (маточное товарное поголовье крупного рогатого скота </w:t>
      </w:r>
      <w:r w:rsidR="00167DAE">
        <w:t>специализированных мясных пород</w:t>
      </w:r>
      <w:r>
        <w:t>, за исключением племенных животных</w:t>
      </w:r>
      <w:r w:rsidR="00167DAE">
        <w:t>)</w:t>
      </w:r>
      <w:r>
        <w:t xml:space="preserve"> (далее - Порядок, субсидия), определяет цели, условия и порядок предоставления субсидии из областного бюджета, категории и (или) критерии отбора лиц, имеющих право на получение субсидии, порядок возврата субсидии в случае нарушения условий, установленных при ее предоставлении, положения об осуществлении контроля за соблюдением условий и порядка предоставления субсидии ее получателями.</w:t>
      </w:r>
    </w:p>
    <w:p w:rsidR="00271603" w:rsidRDefault="00271603">
      <w:pPr>
        <w:pStyle w:val="ConsPlusNormal"/>
        <w:spacing w:before="200"/>
        <w:ind w:firstLine="540"/>
        <w:jc w:val="both"/>
      </w:pPr>
      <w:r>
        <w:t xml:space="preserve">2. Для целей настоящего Порядка используются понятия, установленные </w:t>
      </w:r>
      <w:hyperlink r:id="rId9">
        <w:r w:rsidRPr="00166BA4">
          <w:t>Правилами</w:t>
        </w:r>
      </w:hyperlink>
      <w:r w:rsidRPr="00166BA4">
        <w:t xml:space="preserve"> </w:t>
      </w:r>
      <w:r>
        <w:t xml:space="preserve">предоставления 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w:t>
      </w:r>
      <w:proofErr w:type="spellStart"/>
      <w:r>
        <w:t>подотраслям</w:t>
      </w:r>
      <w:proofErr w:type="spellEnd"/>
      <w:r>
        <w:t xml:space="preserve"> растениеводства и животноводства, утвержденными Постановлением Правительства Российской Федерации от 14.07.2012 N 717 "О Государственной программе развития сельского хозяйства и регулирования рынков сельскохозяйственной продукции, сырья и продовольствия".</w:t>
      </w:r>
    </w:p>
    <w:p w:rsidR="0075276C" w:rsidRDefault="0075276C" w:rsidP="0075276C">
      <w:pPr>
        <w:pStyle w:val="ConsPlusNormal"/>
        <w:ind w:firstLine="540"/>
        <w:jc w:val="both"/>
      </w:pPr>
    </w:p>
    <w:p w:rsidR="0079465E" w:rsidRPr="0079465E" w:rsidRDefault="00271603" w:rsidP="006B5FAE">
      <w:pPr>
        <w:pStyle w:val="a3"/>
        <w:spacing w:after="0" w:line="240" w:lineRule="auto"/>
        <w:ind w:left="0" w:firstLine="567"/>
        <w:jc w:val="both"/>
        <w:rPr>
          <w:rFonts w:ascii="Arial" w:eastAsiaTheme="minorEastAsia" w:hAnsi="Arial" w:cs="Arial"/>
          <w:sz w:val="20"/>
          <w:lang w:eastAsia="ru-RU"/>
        </w:rPr>
      </w:pPr>
      <w:bookmarkStart w:id="1" w:name="P58"/>
      <w:bookmarkEnd w:id="1"/>
      <w:r w:rsidRPr="0075276C">
        <w:rPr>
          <w:rFonts w:ascii="Arial" w:hAnsi="Arial" w:cs="Arial"/>
          <w:sz w:val="20"/>
          <w:szCs w:val="20"/>
        </w:rPr>
        <w:t>3.</w:t>
      </w:r>
      <w:r>
        <w:t xml:space="preserve"> </w:t>
      </w:r>
      <w:r w:rsidR="0079465E" w:rsidRPr="0079465E">
        <w:rPr>
          <w:rFonts w:ascii="Arial" w:eastAsiaTheme="minorEastAsia" w:hAnsi="Arial" w:cs="Arial"/>
          <w:sz w:val="20"/>
          <w:lang w:eastAsia="ru-RU"/>
        </w:rPr>
        <w:t xml:space="preserve">Целью предоставления субсидии является оказание поддержки в рамках реализации мероприятия 1.4.8 «Предоставление субсидий возмещение части затрат на развитие животноводства (маточное товарное поголовье крупного рогатого скота специализированных мясных пород, за исключением племенных животных)» комплекса процессных мероприятий 1.4 «Поддержка сельскохозяйственного производства по отдельным </w:t>
      </w:r>
      <w:proofErr w:type="spellStart"/>
      <w:r w:rsidR="0079465E" w:rsidRPr="0079465E">
        <w:rPr>
          <w:rFonts w:ascii="Arial" w:eastAsiaTheme="minorEastAsia" w:hAnsi="Arial" w:cs="Arial"/>
          <w:sz w:val="20"/>
          <w:lang w:eastAsia="ru-RU"/>
        </w:rPr>
        <w:t>подотраслям</w:t>
      </w:r>
      <w:proofErr w:type="spellEnd"/>
      <w:r w:rsidR="0079465E" w:rsidRPr="0079465E">
        <w:rPr>
          <w:rFonts w:ascii="Arial" w:eastAsiaTheme="minorEastAsia" w:hAnsi="Arial" w:cs="Arial"/>
          <w:sz w:val="20"/>
          <w:lang w:eastAsia="ru-RU"/>
        </w:rPr>
        <w:t xml:space="preserve"> растениеводства и животноводства»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от 13.12.2013 № 1088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возмещение части затрат (без учета налога на добавленную стоимость) на 1 голову маточного товарного поголовья крупного рогатого скота специализированных мясных пород, находящегося в хозяйстве на 1 января текущего года, за и</w:t>
      </w:r>
      <w:r w:rsidR="0079465E">
        <w:rPr>
          <w:rFonts w:ascii="Arial" w:eastAsiaTheme="minorEastAsia" w:hAnsi="Arial" w:cs="Arial"/>
          <w:sz w:val="20"/>
          <w:lang w:eastAsia="ru-RU"/>
        </w:rPr>
        <w:t>сключением племенных животных.</w:t>
      </w:r>
    </w:p>
    <w:p w:rsidR="00271603" w:rsidRDefault="00271603">
      <w:pPr>
        <w:pStyle w:val="ConsPlusNormal"/>
        <w:spacing w:before="200"/>
        <w:ind w:firstLine="540"/>
        <w:jc w:val="both"/>
      </w:pPr>
      <w:r>
        <w:t>Для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271603" w:rsidRDefault="00271603">
      <w:pPr>
        <w:pStyle w:val="ConsPlusNormal"/>
        <w:spacing w:before="200"/>
        <w:ind w:firstLine="540"/>
        <w:jc w:val="both"/>
      </w:pPr>
      <w:bookmarkStart w:id="2" w:name="P60"/>
      <w:bookmarkEnd w:id="2"/>
      <w:r>
        <w:t>4. Органом государственной власти,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является департамент аграрной политики Воронежской области (далее - Департамент).</w:t>
      </w:r>
    </w:p>
    <w:p w:rsidR="00271603" w:rsidRDefault="00271603">
      <w:pPr>
        <w:pStyle w:val="ConsPlusNormal"/>
        <w:spacing w:before="200"/>
        <w:ind w:firstLine="540"/>
        <w:jc w:val="both"/>
      </w:pPr>
      <w:bookmarkStart w:id="3" w:name="P61"/>
      <w:bookmarkEnd w:id="3"/>
      <w:r>
        <w:t xml:space="preserve">5. Право на получение субсидии имеют сельскохозяйственные товаропроизводители (за исключением </w:t>
      </w:r>
      <w:r>
        <w:lastRenderedPageBreak/>
        <w:t>граждан, ведущих личное подсобное хозяйство, и сельскохозяйственных кредитных потребительских кооперативов) (далее - получатели субсидии, участники отбора), поставленные на учет в налоговых органах Воронежской области, осуществляющие деятельность на территории Воронежской области и соответствующие следующим требованиям:</w:t>
      </w:r>
    </w:p>
    <w:p w:rsidR="00950E9E" w:rsidRPr="00950E9E" w:rsidRDefault="00950E9E" w:rsidP="00950E9E">
      <w:pPr>
        <w:spacing w:line="240" w:lineRule="auto"/>
        <w:ind w:firstLine="709"/>
        <w:jc w:val="both"/>
        <w:rPr>
          <w:rFonts w:ascii="Arial" w:hAnsi="Arial" w:cs="Arial"/>
          <w:bCs/>
          <w:color w:val="000000" w:themeColor="text1"/>
          <w:sz w:val="20"/>
          <w:szCs w:val="20"/>
        </w:rPr>
      </w:pPr>
      <w:r w:rsidRPr="00950E9E">
        <w:rPr>
          <w:rFonts w:ascii="Arial" w:hAnsi="Arial" w:cs="Arial"/>
          <w:color w:val="000000" w:themeColor="text1"/>
          <w:sz w:val="20"/>
          <w:szCs w:val="20"/>
        </w:rPr>
        <w:t xml:space="preserve">5.1. </w:t>
      </w:r>
      <w:r w:rsidRPr="00950E9E">
        <w:rPr>
          <w:rFonts w:ascii="Arial" w:hAnsi="Arial" w:cs="Arial"/>
          <w:bCs/>
          <w:color w:val="000000" w:themeColor="text1"/>
          <w:sz w:val="20"/>
          <w:szCs w:val="20"/>
        </w:rPr>
        <w:t>На дату подачи заявки на участие в отборе:</w:t>
      </w:r>
    </w:p>
    <w:p w:rsidR="00950E9E" w:rsidRPr="00950E9E" w:rsidRDefault="00950E9E" w:rsidP="00950E9E">
      <w:pPr>
        <w:spacing w:line="240" w:lineRule="auto"/>
        <w:ind w:firstLine="709"/>
        <w:jc w:val="both"/>
        <w:rPr>
          <w:rFonts w:ascii="Arial" w:hAnsi="Arial" w:cs="Arial"/>
          <w:color w:val="000000" w:themeColor="text1"/>
          <w:sz w:val="20"/>
          <w:szCs w:val="20"/>
        </w:rPr>
      </w:pPr>
      <w:r w:rsidRPr="00950E9E">
        <w:rPr>
          <w:rFonts w:ascii="Arial" w:hAnsi="Arial" w:cs="Arial"/>
          <w:color w:val="000000" w:themeColor="text1"/>
          <w:sz w:val="20"/>
          <w:szCs w:val="20"/>
        </w:rPr>
        <w:t>а) у участника отбора должна отсутствовать просроченная задолженность по возврату в бюджет Воронежской области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Воронежской областью;</w:t>
      </w:r>
    </w:p>
    <w:p w:rsidR="00950E9E" w:rsidRPr="00950E9E" w:rsidRDefault="00950E9E" w:rsidP="00950E9E">
      <w:pPr>
        <w:spacing w:line="240" w:lineRule="auto"/>
        <w:ind w:firstLine="709"/>
        <w:jc w:val="both"/>
        <w:rPr>
          <w:rFonts w:ascii="Arial" w:hAnsi="Arial" w:cs="Arial"/>
          <w:color w:val="000000" w:themeColor="text1"/>
          <w:sz w:val="20"/>
          <w:szCs w:val="20"/>
        </w:rPr>
      </w:pPr>
      <w:r w:rsidRPr="00950E9E">
        <w:rPr>
          <w:rFonts w:ascii="Arial" w:hAnsi="Arial" w:cs="Arial"/>
          <w:color w:val="000000" w:themeColor="text1"/>
          <w:sz w:val="20"/>
          <w:szCs w:val="20"/>
        </w:rPr>
        <w:t>б) участники отбора - юридические лица не должны находиться в процессе ликвидации, реорганизации (за исключением реорганизации в форме присоединения или преобразования при условии сохранения заемщиком статуса сельскохозяйственного товаропроизводителя),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rsidR="00950E9E" w:rsidRPr="00950E9E" w:rsidRDefault="00950E9E" w:rsidP="00950E9E">
      <w:pPr>
        <w:spacing w:line="240" w:lineRule="auto"/>
        <w:ind w:firstLine="709"/>
        <w:jc w:val="both"/>
        <w:rPr>
          <w:rFonts w:ascii="Arial" w:hAnsi="Arial" w:cs="Arial"/>
          <w:color w:val="000000" w:themeColor="text1"/>
          <w:sz w:val="20"/>
          <w:szCs w:val="20"/>
        </w:rPr>
      </w:pPr>
      <w:r w:rsidRPr="00950E9E">
        <w:rPr>
          <w:rFonts w:ascii="Arial" w:hAnsi="Arial" w:cs="Arial"/>
          <w:color w:val="000000" w:themeColor="text1"/>
          <w:sz w:val="20"/>
          <w:szCs w:val="20"/>
        </w:rPr>
        <w:t>в)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являющемся участником отбора;</w:t>
      </w:r>
    </w:p>
    <w:p w:rsidR="00950E9E" w:rsidRPr="00950E9E" w:rsidRDefault="00950E9E" w:rsidP="00950E9E">
      <w:pPr>
        <w:spacing w:line="240" w:lineRule="auto"/>
        <w:ind w:firstLine="709"/>
        <w:jc w:val="both"/>
        <w:rPr>
          <w:rFonts w:ascii="Arial" w:hAnsi="Arial" w:cs="Arial"/>
          <w:color w:val="000000" w:themeColor="text1"/>
          <w:sz w:val="20"/>
          <w:szCs w:val="20"/>
        </w:rPr>
      </w:pPr>
      <w:r w:rsidRPr="00950E9E">
        <w:rPr>
          <w:rFonts w:ascii="Arial" w:hAnsi="Arial" w:cs="Arial"/>
          <w:sz w:val="20"/>
          <w:szCs w:val="20"/>
        </w:rPr>
        <w:t>г) участник отбора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другого российского юридического лица, реализованное через участие в капитале указанных публичных акционерных обществ;</w:t>
      </w:r>
    </w:p>
    <w:p w:rsidR="00950E9E" w:rsidRPr="00950E9E" w:rsidRDefault="00950E9E" w:rsidP="00950E9E">
      <w:pPr>
        <w:spacing w:line="240" w:lineRule="auto"/>
        <w:ind w:firstLine="709"/>
        <w:jc w:val="both"/>
        <w:rPr>
          <w:rFonts w:ascii="Arial" w:hAnsi="Arial" w:cs="Arial"/>
          <w:color w:val="000000" w:themeColor="text1"/>
          <w:sz w:val="20"/>
          <w:szCs w:val="20"/>
        </w:rPr>
      </w:pPr>
      <w:r w:rsidRPr="00950E9E">
        <w:rPr>
          <w:rFonts w:ascii="Arial" w:hAnsi="Arial" w:cs="Arial"/>
          <w:color w:val="000000" w:themeColor="text1"/>
          <w:sz w:val="20"/>
          <w:szCs w:val="20"/>
        </w:rPr>
        <w:t xml:space="preserve">д) участник отбора не получает средства из бюджета Воронежской области на основании иных нормативных правовых актов Воронежской области на цели, указанные в </w:t>
      </w:r>
      <w:hyperlink r:id="rId10" w:history="1">
        <w:r w:rsidRPr="00950E9E">
          <w:rPr>
            <w:rFonts w:ascii="Arial" w:hAnsi="Arial" w:cs="Arial"/>
            <w:sz w:val="20"/>
            <w:szCs w:val="20"/>
          </w:rPr>
          <w:t>пункте 3</w:t>
        </w:r>
      </w:hyperlink>
      <w:r w:rsidRPr="00950E9E">
        <w:rPr>
          <w:rFonts w:ascii="Arial" w:hAnsi="Arial" w:cs="Arial"/>
          <w:sz w:val="20"/>
          <w:szCs w:val="20"/>
        </w:rPr>
        <w:t xml:space="preserve"> </w:t>
      </w:r>
      <w:r w:rsidRPr="00950E9E">
        <w:rPr>
          <w:rFonts w:ascii="Arial" w:hAnsi="Arial" w:cs="Arial"/>
          <w:color w:val="000000" w:themeColor="text1"/>
          <w:sz w:val="20"/>
          <w:szCs w:val="20"/>
        </w:rPr>
        <w:t>настоящего Порядка;</w:t>
      </w:r>
    </w:p>
    <w:p w:rsidR="00950E9E" w:rsidRPr="00950E9E" w:rsidRDefault="00950E9E" w:rsidP="00950E9E">
      <w:pPr>
        <w:spacing w:line="240" w:lineRule="auto"/>
        <w:ind w:firstLine="709"/>
        <w:jc w:val="both"/>
        <w:rPr>
          <w:rFonts w:ascii="Arial" w:hAnsi="Arial" w:cs="Arial"/>
          <w:color w:val="000000" w:themeColor="text1"/>
          <w:sz w:val="20"/>
          <w:szCs w:val="20"/>
        </w:rPr>
      </w:pPr>
      <w:r w:rsidRPr="00950E9E">
        <w:rPr>
          <w:rFonts w:ascii="Arial" w:hAnsi="Arial" w:cs="Arial"/>
          <w:color w:val="000000" w:themeColor="text1"/>
          <w:sz w:val="20"/>
          <w:szCs w:val="20"/>
        </w:rPr>
        <w:t xml:space="preserve">е) </w:t>
      </w:r>
      <w:r w:rsidRPr="00950E9E">
        <w:rPr>
          <w:rFonts w:ascii="Arial" w:hAnsi="Arial" w:cs="Arial"/>
          <w:sz w:val="20"/>
          <w:szCs w:val="20"/>
        </w:rPr>
        <w:t xml:space="preserve">участник отбора не привлекался 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w:t>
      </w:r>
      <w:hyperlink r:id="rId11">
        <w:r w:rsidRPr="00950E9E">
          <w:rPr>
            <w:rFonts w:ascii="Arial" w:hAnsi="Arial" w:cs="Arial"/>
            <w:sz w:val="20"/>
            <w:szCs w:val="20"/>
          </w:rPr>
          <w:t xml:space="preserve">Правилами противопожарного режима в </w:t>
        </w:r>
      </w:hyperlink>
      <w:r w:rsidRPr="00950E9E">
        <w:rPr>
          <w:rFonts w:ascii="Arial" w:hAnsi="Arial" w:cs="Arial"/>
          <w:sz w:val="20"/>
          <w:szCs w:val="20"/>
        </w:rPr>
        <w:t>Российской Федерации, утвержденными постановлением Правительства Российской Федерации от 16.09.2020 № 1479 «Об утверждении Правил противопожарного режима в Российской Федерации», в году, предшествующем году получения субсидии</w:t>
      </w:r>
      <w:r w:rsidRPr="00950E9E">
        <w:rPr>
          <w:rFonts w:ascii="Arial" w:hAnsi="Arial" w:cs="Arial"/>
          <w:color w:val="000000" w:themeColor="text1"/>
          <w:sz w:val="20"/>
          <w:szCs w:val="20"/>
        </w:rPr>
        <w:t>;</w:t>
      </w:r>
    </w:p>
    <w:p w:rsidR="00950E9E" w:rsidRPr="00950E9E" w:rsidRDefault="00950E9E" w:rsidP="00950E9E">
      <w:pPr>
        <w:spacing w:line="240" w:lineRule="auto"/>
        <w:ind w:firstLine="709"/>
        <w:jc w:val="both"/>
        <w:rPr>
          <w:rFonts w:ascii="Arial" w:hAnsi="Arial" w:cs="Arial"/>
          <w:color w:val="000000" w:themeColor="text1"/>
          <w:sz w:val="20"/>
          <w:szCs w:val="20"/>
        </w:rPr>
      </w:pPr>
      <w:r w:rsidRPr="00950E9E">
        <w:rPr>
          <w:rFonts w:ascii="Arial" w:hAnsi="Arial" w:cs="Arial"/>
          <w:color w:val="000000" w:themeColor="text1"/>
          <w:sz w:val="20"/>
          <w:szCs w:val="20"/>
        </w:rPr>
        <w:t>ж)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271603" w:rsidRPr="00950E9E" w:rsidRDefault="00950E9E" w:rsidP="00950E9E">
      <w:pPr>
        <w:pStyle w:val="ConsPlusNormal"/>
        <w:spacing w:before="200"/>
        <w:ind w:firstLine="540"/>
        <w:jc w:val="both"/>
        <w:rPr>
          <w:szCs w:val="20"/>
        </w:rPr>
      </w:pPr>
      <w:r w:rsidRPr="00950E9E">
        <w:rPr>
          <w:color w:val="000000" w:themeColor="text1"/>
          <w:szCs w:val="20"/>
        </w:rPr>
        <w:t xml:space="preserve">5.2. На дату формирования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w:t>
      </w:r>
      <w:r w:rsidRPr="00950E9E">
        <w:rPr>
          <w:bCs/>
          <w:color w:val="000000" w:themeColor="text1"/>
          <w:szCs w:val="20"/>
        </w:rP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950E9E">
        <w:rPr>
          <w:szCs w:val="20"/>
        </w:rPr>
        <w:t xml:space="preserve"> </w:t>
      </w:r>
      <w:r w:rsidR="00271603" w:rsidRPr="00950E9E">
        <w:rPr>
          <w:szCs w:val="20"/>
        </w:rPr>
        <w:t>6. Отбор получателей субсидии проводится способом запроса предложений.</w:t>
      </w:r>
    </w:p>
    <w:p w:rsidR="00271603" w:rsidRDefault="00271603" w:rsidP="00950E9E">
      <w:pPr>
        <w:pStyle w:val="ConsPlusNormal"/>
        <w:spacing w:before="200"/>
        <w:ind w:firstLine="540"/>
        <w:jc w:val="both"/>
      </w:pPr>
      <w:r w:rsidRPr="00950E9E">
        <w:rPr>
          <w:szCs w:val="20"/>
        </w:rPr>
        <w:t>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w:t>
      </w:r>
      <w:r>
        <w:t xml:space="preserve"> "Бюджет" (далее - Единый портал) не позднее 15-го рабочего дня, следующего за днем принятия закона о бюджете (закона о внесении изменений в закон о бюджете).</w:t>
      </w:r>
    </w:p>
    <w:p w:rsidR="00271603" w:rsidRDefault="00271603">
      <w:pPr>
        <w:pStyle w:val="ConsPlusNormal"/>
        <w:spacing w:before="200"/>
        <w:ind w:firstLine="540"/>
        <w:jc w:val="both"/>
      </w:pPr>
      <w:r>
        <w:t xml:space="preserve">Сведения о субсидии направляются Департаментом в департамент финансов Воронежской области для предоставления ее в Министерство финансов Российской Федерации для размещения на Едином </w:t>
      </w:r>
      <w:r>
        <w:lastRenderedPageBreak/>
        <w:t>портале.</w:t>
      </w:r>
    </w:p>
    <w:p w:rsidR="00271603" w:rsidRDefault="00271603">
      <w:pPr>
        <w:pStyle w:val="ConsPlusNormal"/>
        <w:ind w:firstLine="540"/>
        <w:jc w:val="both"/>
      </w:pPr>
    </w:p>
    <w:p w:rsidR="00271603" w:rsidRDefault="00271603">
      <w:pPr>
        <w:pStyle w:val="ConsPlusTitle"/>
        <w:jc w:val="center"/>
        <w:outlineLvl w:val="1"/>
      </w:pPr>
      <w:r>
        <w:t>II. Порядок проведения отбора получателей субсидии</w:t>
      </w:r>
    </w:p>
    <w:p w:rsidR="00271603" w:rsidRDefault="00271603">
      <w:pPr>
        <w:pStyle w:val="ConsPlusTitle"/>
        <w:jc w:val="center"/>
      </w:pPr>
      <w:r>
        <w:t>для предоставления субсидии</w:t>
      </w:r>
    </w:p>
    <w:p w:rsidR="00271603" w:rsidRDefault="00271603">
      <w:pPr>
        <w:pStyle w:val="ConsPlusNormal"/>
        <w:ind w:firstLine="540"/>
        <w:jc w:val="both"/>
      </w:pPr>
    </w:p>
    <w:p w:rsidR="00271603" w:rsidRPr="00285902" w:rsidRDefault="00271603">
      <w:pPr>
        <w:pStyle w:val="ConsPlusNormal"/>
        <w:ind w:firstLine="540"/>
        <w:jc w:val="both"/>
      </w:pPr>
      <w:r w:rsidRPr="00285902">
        <w:t>8. Способом проведения отбора для предоставления субсидии является запрос предложений на основании заявок, направленных участниками отбора для участия в отборе, исходя из соответствия участника отбора категориям отбора и очередности поступления заявок на участие в отборе.</w:t>
      </w:r>
    </w:p>
    <w:p w:rsidR="00271603" w:rsidRPr="00285902" w:rsidRDefault="00271603">
      <w:pPr>
        <w:pStyle w:val="ConsPlusNormal"/>
        <w:spacing w:before="200"/>
        <w:ind w:firstLine="540"/>
        <w:jc w:val="both"/>
      </w:pPr>
      <w:r w:rsidRPr="00285902">
        <w:t>9. Объявление о проведении отбора размещается на Едином портале, а также в информационной системе "Портал Воронежской области в сети Интернет" на странице Департамента в срок не позднее 12 марта текущего года с указанием:</w:t>
      </w:r>
    </w:p>
    <w:p w:rsidR="00271603" w:rsidRPr="00285902" w:rsidRDefault="00271603">
      <w:pPr>
        <w:pStyle w:val="ConsPlusNormal"/>
        <w:spacing w:before="200"/>
        <w:ind w:firstLine="540"/>
        <w:jc w:val="both"/>
      </w:pPr>
      <w:r w:rsidRPr="00285902">
        <w:t>а) сроков проведения отбора;</w:t>
      </w:r>
    </w:p>
    <w:p w:rsidR="00271603" w:rsidRPr="00285902" w:rsidRDefault="00271603">
      <w:pPr>
        <w:pStyle w:val="ConsPlusNormal"/>
        <w:spacing w:before="200"/>
        <w:ind w:firstLine="540"/>
        <w:jc w:val="both"/>
      </w:pPr>
      <w:r w:rsidRPr="00285902">
        <w:t>а.1) даты начала подачи или окончания приема заявок участников отбора, которая не может быть ранее 10-го календарного дня, следующего за днем размещения объявления о проведении отбора;</w:t>
      </w:r>
    </w:p>
    <w:p w:rsidR="00271603" w:rsidRPr="00285902" w:rsidRDefault="00271603">
      <w:pPr>
        <w:pStyle w:val="ConsPlusNormal"/>
        <w:spacing w:before="200"/>
        <w:ind w:firstLine="540"/>
        <w:jc w:val="both"/>
      </w:pPr>
      <w:r w:rsidRPr="00285902">
        <w:t>б) наименования, места нахождения, почтового адреса, адреса электронной почты Департамента как получателя бюджетных средств;</w:t>
      </w:r>
    </w:p>
    <w:p w:rsidR="00271603" w:rsidRPr="00285902" w:rsidRDefault="00271603">
      <w:pPr>
        <w:pStyle w:val="ConsPlusNormal"/>
        <w:spacing w:before="200"/>
        <w:ind w:firstLine="540"/>
        <w:jc w:val="both"/>
      </w:pPr>
      <w:r w:rsidRPr="00285902">
        <w:t xml:space="preserve">в) результатов предоставления субсидии, установленных </w:t>
      </w:r>
      <w:hyperlink w:anchor="P196">
        <w:r w:rsidRPr="00285902">
          <w:t>пунктом 24</w:t>
        </w:r>
      </w:hyperlink>
      <w:r w:rsidRPr="00285902">
        <w:t xml:space="preserve"> настоящего Порядка;</w:t>
      </w:r>
    </w:p>
    <w:p w:rsidR="00271603" w:rsidRPr="00285902" w:rsidRDefault="00271603">
      <w:pPr>
        <w:pStyle w:val="ConsPlusNormal"/>
        <w:spacing w:before="200"/>
        <w:ind w:firstLine="540"/>
        <w:jc w:val="both"/>
      </w:pPr>
      <w:r w:rsidRPr="00285902">
        <w:t>г)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271603" w:rsidRPr="00285902" w:rsidRDefault="00271603">
      <w:pPr>
        <w:pStyle w:val="ConsPlusNormal"/>
        <w:spacing w:before="200"/>
        <w:ind w:firstLine="540"/>
        <w:jc w:val="both"/>
      </w:pPr>
      <w:r w:rsidRPr="00285902">
        <w:t xml:space="preserve">д) требований к участникам отбора и перечня документов, представляемых участниками отбора в соответствии с </w:t>
      </w:r>
      <w:hyperlink w:anchor="P61">
        <w:r w:rsidRPr="00285902">
          <w:t>пунктами 5</w:t>
        </w:r>
      </w:hyperlink>
      <w:r w:rsidRPr="00285902">
        <w:t xml:space="preserve">, </w:t>
      </w:r>
      <w:hyperlink w:anchor="P127">
        <w:r w:rsidRPr="00285902">
          <w:t>14</w:t>
        </w:r>
      </w:hyperlink>
      <w:r w:rsidRPr="00285902">
        <w:t xml:space="preserve"> настоящего Порядка;</w:t>
      </w:r>
    </w:p>
    <w:p w:rsidR="00271603" w:rsidRPr="00285902" w:rsidRDefault="00271603">
      <w:pPr>
        <w:pStyle w:val="ConsPlusNormal"/>
        <w:spacing w:before="200"/>
        <w:ind w:firstLine="540"/>
        <w:jc w:val="both"/>
      </w:pPr>
      <w:r w:rsidRPr="00285902">
        <w:t xml:space="preserve">е) порядка подачи заявок участниками отбора и требований, предъявляемых к форме и содержанию заявок, подаваемых участниками отбора, в соответствии с </w:t>
      </w:r>
      <w:hyperlink w:anchor="P104">
        <w:r w:rsidRPr="00285902">
          <w:t>пунктами 10</w:t>
        </w:r>
      </w:hyperlink>
      <w:r w:rsidRPr="00285902">
        <w:t xml:space="preserve">, </w:t>
      </w:r>
      <w:hyperlink w:anchor="P127">
        <w:r w:rsidRPr="00285902">
          <w:t>14</w:t>
        </w:r>
      </w:hyperlink>
      <w:r w:rsidRPr="00285902">
        <w:t xml:space="preserve"> настоящего Порядка;</w:t>
      </w:r>
    </w:p>
    <w:p w:rsidR="00271603" w:rsidRPr="00285902" w:rsidRDefault="00271603">
      <w:pPr>
        <w:pStyle w:val="ConsPlusNormal"/>
        <w:spacing w:before="200"/>
        <w:ind w:firstLine="540"/>
        <w:jc w:val="both"/>
      </w:pPr>
      <w:r w:rsidRPr="00285902">
        <w:t xml:space="preserve">ж) 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в соответствии с </w:t>
      </w:r>
      <w:hyperlink w:anchor="P104">
        <w:r w:rsidRPr="00285902">
          <w:t>пунктом 10</w:t>
        </w:r>
      </w:hyperlink>
      <w:r w:rsidRPr="00285902">
        <w:t xml:space="preserve"> настоящего Порядка, порядка внесения изменений в заявки участников отбора;</w:t>
      </w:r>
    </w:p>
    <w:p w:rsidR="00271603" w:rsidRPr="00285902" w:rsidRDefault="00271603">
      <w:pPr>
        <w:pStyle w:val="ConsPlusNormal"/>
        <w:spacing w:before="200"/>
        <w:ind w:firstLine="540"/>
        <w:jc w:val="both"/>
      </w:pPr>
      <w:r w:rsidRPr="00285902">
        <w:t xml:space="preserve">з) правил рассмотрения и оценки заявок участников отбора в соответствии с </w:t>
      </w:r>
      <w:hyperlink w:anchor="P110">
        <w:r w:rsidRPr="00285902">
          <w:t>пунктами 12</w:t>
        </w:r>
      </w:hyperlink>
      <w:r w:rsidRPr="00285902">
        <w:t xml:space="preserve"> - </w:t>
      </w:r>
      <w:hyperlink w:anchor="P119">
        <w:r w:rsidRPr="00285902">
          <w:t>13</w:t>
        </w:r>
      </w:hyperlink>
      <w:r w:rsidRPr="00285902">
        <w:t xml:space="preserve">, </w:t>
      </w:r>
      <w:hyperlink w:anchor="P153">
        <w:r w:rsidRPr="00285902">
          <w:t>16</w:t>
        </w:r>
      </w:hyperlink>
      <w:r w:rsidRPr="00285902">
        <w:t xml:space="preserve"> - </w:t>
      </w:r>
      <w:hyperlink w:anchor="P158">
        <w:r w:rsidRPr="00285902">
          <w:t>18</w:t>
        </w:r>
      </w:hyperlink>
      <w:r w:rsidRPr="00285902">
        <w:t xml:space="preserve"> настоящего Порядка;</w:t>
      </w:r>
    </w:p>
    <w:p w:rsidR="00271603" w:rsidRPr="00285902" w:rsidRDefault="00271603">
      <w:pPr>
        <w:pStyle w:val="ConsPlusNormal"/>
        <w:spacing w:before="200"/>
        <w:ind w:firstLine="540"/>
        <w:jc w:val="both"/>
      </w:pPr>
      <w:r w:rsidRPr="00285902">
        <w:t xml:space="preserve">и) порядка предоставления участникам отбора разъяснений положений объявления о проведении отбора, даты начала и окончания срока такого предоставления в соответствии с </w:t>
      </w:r>
      <w:hyperlink w:anchor="P104">
        <w:r w:rsidRPr="00285902">
          <w:t>пунктом 10</w:t>
        </w:r>
      </w:hyperlink>
      <w:r w:rsidRPr="00285902">
        <w:t xml:space="preserve"> настоящего Порядка;</w:t>
      </w:r>
    </w:p>
    <w:p w:rsidR="00271603" w:rsidRPr="00285902" w:rsidRDefault="00271603">
      <w:pPr>
        <w:pStyle w:val="ConsPlusNormal"/>
        <w:spacing w:before="200"/>
        <w:ind w:firstLine="540"/>
        <w:jc w:val="both"/>
      </w:pPr>
      <w:r w:rsidRPr="00285902">
        <w:t xml:space="preserve">к) срока, в течение которого получатели субсидии должны подписать соглашение между Департаментом и участником отбора о предоставлении субсидии (далее - Соглашение) в соответствии с </w:t>
      </w:r>
      <w:hyperlink w:anchor="P187">
        <w:r w:rsidRPr="00285902">
          <w:t>пунктом 23</w:t>
        </w:r>
      </w:hyperlink>
      <w:r w:rsidRPr="00285902">
        <w:t xml:space="preserve"> настоящего Порядка;</w:t>
      </w:r>
    </w:p>
    <w:p w:rsidR="00271603" w:rsidRPr="000761DD" w:rsidRDefault="00271603">
      <w:pPr>
        <w:pStyle w:val="ConsPlusNormal"/>
        <w:spacing w:before="200"/>
        <w:ind w:firstLine="540"/>
        <w:jc w:val="both"/>
      </w:pPr>
      <w:r w:rsidRPr="00285902">
        <w:t xml:space="preserve">л) условия признания победителя (победителей) отбора уклонившимся от заключения </w:t>
      </w:r>
      <w:r w:rsidRPr="000761DD">
        <w:t>Соглашения;</w:t>
      </w:r>
    </w:p>
    <w:p w:rsidR="00271603" w:rsidRPr="000761DD" w:rsidRDefault="00271603">
      <w:pPr>
        <w:pStyle w:val="ConsPlusNormal"/>
        <w:spacing w:before="200"/>
        <w:ind w:firstLine="540"/>
        <w:jc w:val="both"/>
      </w:pPr>
      <w:r w:rsidRPr="000761DD">
        <w:t xml:space="preserve">м) даты размещения результатов отбора на Едином портале, а также в информационной системе "Портал Воронежской области в сети Интернет" на странице Департамента, которая не может быть позднее 14-го календарного дня, следующего за днем определения победителя отбора, с соблюдением сроков, установленных </w:t>
      </w:r>
      <w:hyperlink r:id="rId12">
        <w:r w:rsidRPr="000761DD">
          <w:t>пунктом 26(2)</w:t>
        </w:r>
      </w:hyperlink>
      <w:r w:rsidRPr="000761DD">
        <w:t xml:space="preserve"> Положения о мерах по обеспечению исполнения федерального бюджета, утвержденного Постановлением Правительства Российской Федерации от 09.12.2017 N 1496 "О мерах по обеспечению исполнения федерального бюджета", в соответствии с </w:t>
      </w:r>
      <w:hyperlink w:anchor="P110">
        <w:r w:rsidRPr="000761DD">
          <w:t>пунктом 12</w:t>
        </w:r>
      </w:hyperlink>
      <w:r w:rsidRPr="000761DD">
        <w:t xml:space="preserve"> настоящего Порядка.</w:t>
      </w:r>
    </w:p>
    <w:p w:rsidR="00271603" w:rsidRPr="000761DD" w:rsidRDefault="00271603">
      <w:pPr>
        <w:pStyle w:val="ConsPlusNormal"/>
        <w:spacing w:before="200"/>
        <w:ind w:firstLine="540"/>
        <w:jc w:val="both"/>
      </w:pPr>
      <w:r w:rsidRPr="000761DD">
        <w:t>Информация для размещения объявления направляется Департаментом в срок не позднее 9 марта 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w:t>
      </w:r>
    </w:p>
    <w:p w:rsidR="00271603" w:rsidRPr="000761DD" w:rsidRDefault="00271603">
      <w:pPr>
        <w:pStyle w:val="ConsPlusNormal"/>
        <w:spacing w:before="200"/>
        <w:ind w:firstLine="540"/>
        <w:jc w:val="both"/>
      </w:pPr>
      <w:r w:rsidRPr="000761DD">
        <w:t>Объявление о проведении отбора в информационной системе "Портал Воронежской области в сети Интернет" на странице Департамента размещается Департаментом.</w:t>
      </w:r>
    </w:p>
    <w:p w:rsidR="00271603" w:rsidRPr="000761DD" w:rsidRDefault="00271603">
      <w:pPr>
        <w:pStyle w:val="ConsPlusNormal"/>
        <w:spacing w:before="200"/>
        <w:ind w:firstLine="540"/>
        <w:jc w:val="both"/>
      </w:pPr>
      <w:bookmarkStart w:id="4" w:name="P104"/>
      <w:bookmarkEnd w:id="4"/>
      <w:r w:rsidRPr="000761DD">
        <w:t xml:space="preserve">10. Для получения субсидии получатель субсидии предоставляет в Департамент в срок, установленный Департаментом в объявлении о проведении отбора, </w:t>
      </w:r>
      <w:hyperlink w:anchor="P249">
        <w:r w:rsidRPr="000761DD">
          <w:t>заявку</w:t>
        </w:r>
      </w:hyperlink>
      <w:r w:rsidRPr="000761DD">
        <w:t xml:space="preserve"> на участие в отборе по форме </w:t>
      </w:r>
      <w:r w:rsidRPr="000761DD">
        <w:lastRenderedPageBreak/>
        <w:t xml:space="preserve">согласно приложению N 1 к настоящему Порядку (далее - заявка) с приложением документов, указанных в </w:t>
      </w:r>
      <w:hyperlink w:anchor="P127">
        <w:r w:rsidRPr="000761DD">
          <w:t>пункте 14</w:t>
        </w:r>
      </w:hyperlink>
      <w:r w:rsidRPr="000761DD">
        <w:t xml:space="preserve"> настоящего Порядка.</w:t>
      </w:r>
    </w:p>
    <w:p w:rsidR="00271603" w:rsidRPr="000761DD" w:rsidRDefault="00271603">
      <w:pPr>
        <w:pStyle w:val="ConsPlusNormal"/>
        <w:spacing w:before="200"/>
        <w:ind w:firstLine="540"/>
        <w:jc w:val="both"/>
      </w:pPr>
      <w:r w:rsidRPr="000761DD">
        <w:t>Участник отбора вправе в любое время отозвать поданную заявку, направив соответствующее предложение в Департамент.</w:t>
      </w:r>
    </w:p>
    <w:p w:rsidR="00271603" w:rsidRPr="000761DD" w:rsidRDefault="00271603">
      <w:pPr>
        <w:pStyle w:val="ConsPlusNormal"/>
        <w:spacing w:before="200"/>
        <w:ind w:firstLine="540"/>
        <w:jc w:val="both"/>
      </w:pPr>
      <w:r w:rsidRPr="000761DD">
        <w:t>Основанием для возврата заявки является поступление в течение срока проведения отбора от участника отбора в Департамент обращения об отзыве заявки. Отозванные участником отбора заявки возвращаются Департаментом в течение 2 рабочих дней со дня поступления соответствующего обращения в Департамент.</w:t>
      </w:r>
    </w:p>
    <w:p w:rsidR="00271603" w:rsidRPr="000761DD" w:rsidRDefault="00271603">
      <w:pPr>
        <w:pStyle w:val="ConsPlusNormal"/>
        <w:spacing w:before="200"/>
        <w:ind w:firstLine="540"/>
        <w:jc w:val="both"/>
      </w:pPr>
      <w:r w:rsidRPr="000761DD">
        <w:t>Участник отбора вправе в течение срока проведения отбора внести изменения в поданную заявку, направив уточненную заявку в Департамент.</w:t>
      </w:r>
    </w:p>
    <w:p w:rsidR="00271603" w:rsidRPr="000761DD" w:rsidRDefault="00271603">
      <w:pPr>
        <w:pStyle w:val="ConsPlusNormal"/>
        <w:spacing w:before="200"/>
        <w:ind w:firstLine="540"/>
        <w:jc w:val="both"/>
      </w:pPr>
      <w:r w:rsidRPr="000761DD">
        <w:t>Участник отбора в период срока подачи заявок вправе обратиться в Департамент с письменным заявлением о разъяснении условий объявления о проведении отбора. Департамент направляет письменные разъяснения такому участнику отбора в течение 3 рабочих дней со дня регистрации заявления о разъяснении условий объявления о проведении отбора.</w:t>
      </w:r>
    </w:p>
    <w:p w:rsidR="00271603" w:rsidRPr="000761DD" w:rsidRDefault="00271603">
      <w:pPr>
        <w:pStyle w:val="ConsPlusNormal"/>
        <w:spacing w:before="200"/>
        <w:ind w:firstLine="540"/>
        <w:jc w:val="both"/>
      </w:pPr>
      <w:r w:rsidRPr="000761DD">
        <w:t>11. Количество заявок, которое может подать участник отбора, не ограничено.</w:t>
      </w:r>
    </w:p>
    <w:p w:rsidR="00271603" w:rsidRPr="000761DD" w:rsidRDefault="00271603">
      <w:pPr>
        <w:pStyle w:val="ConsPlusNormal"/>
        <w:spacing w:before="200"/>
        <w:ind w:firstLine="540"/>
        <w:jc w:val="both"/>
      </w:pPr>
      <w:bookmarkStart w:id="5" w:name="P110"/>
      <w:bookmarkEnd w:id="5"/>
      <w:r w:rsidRPr="000761DD">
        <w:t>12. Департамент в день подачи заявки (уточненной заявки) регистрирует ее в электронном журнале (далее - журнал регистрации), рассматривает представленные документы на предмет их соответствия установленным в объявлении о проведении отбора требованиям и в срок, не превышающий 10 рабочих дней после окончания срока приема документов, принимает решение о принятии заявки к рассмотрению либо об отклонении заявки.</w:t>
      </w:r>
    </w:p>
    <w:p w:rsidR="00271603" w:rsidRPr="000761DD" w:rsidRDefault="00271603">
      <w:pPr>
        <w:pStyle w:val="ConsPlusNormal"/>
        <w:spacing w:before="200"/>
        <w:ind w:firstLine="540"/>
        <w:jc w:val="both"/>
      </w:pPr>
      <w:r w:rsidRPr="000761DD">
        <w:t>Ведение журнала регистрации обеспечивается посредством системы "Учет бюджетных средств, предоставленных СХТП в форме субсидий (1</w:t>
      </w:r>
      <w:proofErr w:type="gramStart"/>
      <w:r w:rsidRPr="000761DD">
        <w:t>С:Предприятие</w:t>
      </w:r>
      <w:proofErr w:type="gramEnd"/>
      <w:r w:rsidRPr="000761DD">
        <w:t>)". По окончании года журнал распечатывается, нумеруется, прошнуровывается и скрепляется печатью Департамента.</w:t>
      </w:r>
    </w:p>
    <w:p w:rsidR="00271603" w:rsidRPr="000761DD" w:rsidRDefault="00271603">
      <w:pPr>
        <w:pStyle w:val="ConsPlusNormal"/>
        <w:spacing w:before="200"/>
        <w:ind w:firstLine="540"/>
        <w:jc w:val="both"/>
      </w:pPr>
      <w:r w:rsidRPr="000761DD">
        <w:t>В течение 5 дней со дня принятия решения по результатам рассмотрения заявки на Едином портале, а также в информационной системе "Портал Воронежской области в сети Интернет" на странице Департамента размещается информация о результатах рассмотрения заявок, включающая следующие сведения:</w:t>
      </w:r>
    </w:p>
    <w:p w:rsidR="00271603" w:rsidRDefault="00271603">
      <w:pPr>
        <w:pStyle w:val="ConsPlusNormal"/>
        <w:spacing w:before="200"/>
        <w:ind w:firstLine="540"/>
        <w:jc w:val="both"/>
      </w:pPr>
      <w:r>
        <w:t>- дата, время и место проведения рассмотрения заявок;</w:t>
      </w:r>
    </w:p>
    <w:p w:rsidR="00271603" w:rsidRDefault="00271603">
      <w:pPr>
        <w:pStyle w:val="ConsPlusNormal"/>
        <w:spacing w:before="200"/>
        <w:ind w:firstLine="540"/>
        <w:jc w:val="both"/>
      </w:pPr>
      <w:r>
        <w:t>- информация об участниках отбора, заявки которых были рассмотрены;</w:t>
      </w:r>
    </w:p>
    <w:p w:rsidR="00271603" w:rsidRDefault="00271603">
      <w:pPr>
        <w:pStyle w:val="ConsPlusNormal"/>
        <w:spacing w:before="200"/>
        <w:ind w:firstLine="540"/>
        <w:jc w:val="both"/>
      </w:pPr>
      <w: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271603" w:rsidRDefault="00271603">
      <w:pPr>
        <w:pStyle w:val="ConsPlusNormal"/>
        <w:spacing w:before="200"/>
        <w:ind w:firstLine="540"/>
        <w:jc w:val="both"/>
      </w:pPr>
      <w:r>
        <w:t>- сведения о наименовании участников отбора - получателей субсидии, с которым заключается Соглашение, и размере предоставляемой субсидии каждому участнику отбора.</w:t>
      </w:r>
    </w:p>
    <w:p w:rsidR="00271603" w:rsidRDefault="00271603">
      <w:pPr>
        <w:pStyle w:val="ConsPlusNormal"/>
        <w:spacing w:before="200"/>
        <w:ind w:firstLine="540"/>
        <w:jc w:val="both"/>
      </w:pPr>
      <w:r>
        <w:t>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w:t>
      </w:r>
    </w:p>
    <w:p w:rsidR="00271603" w:rsidRDefault="00271603">
      <w:pPr>
        <w:pStyle w:val="ConsPlusNormal"/>
        <w:spacing w:before="200"/>
        <w:ind w:firstLine="540"/>
        <w:jc w:val="both"/>
      </w:pPr>
      <w:r>
        <w:t>Информация о результатах рассмотрения заявок в информационной системе "Портал Воронежской области в сети Интернет" на странице Департамента размещается Департаментом.</w:t>
      </w:r>
    </w:p>
    <w:p w:rsidR="00271603" w:rsidRPr="00EF2385" w:rsidRDefault="00271603">
      <w:pPr>
        <w:pStyle w:val="ConsPlusNormal"/>
        <w:spacing w:before="200"/>
        <w:ind w:firstLine="540"/>
        <w:jc w:val="both"/>
      </w:pPr>
      <w:bookmarkStart w:id="6" w:name="P119"/>
      <w:bookmarkEnd w:id="6"/>
      <w:r>
        <w:t xml:space="preserve">13. Основания для отклонения заявки участника отбора на стадии рассмотрения и оценки </w:t>
      </w:r>
      <w:r w:rsidRPr="00EF2385">
        <w:t>заявок:</w:t>
      </w:r>
    </w:p>
    <w:p w:rsidR="00271603" w:rsidRPr="00EF2385" w:rsidRDefault="00271603">
      <w:pPr>
        <w:pStyle w:val="ConsPlusNormal"/>
        <w:spacing w:before="200"/>
        <w:ind w:firstLine="540"/>
        <w:jc w:val="both"/>
      </w:pPr>
      <w:r w:rsidRPr="00EF2385">
        <w:t xml:space="preserve">- несоответствие участника отбора требованиям, установленным в </w:t>
      </w:r>
      <w:hyperlink w:anchor="P61">
        <w:r w:rsidRPr="00EF2385">
          <w:t>пункте 5</w:t>
        </w:r>
      </w:hyperlink>
      <w:r w:rsidRPr="00EF2385">
        <w:t xml:space="preserve"> настоящего Порядка;</w:t>
      </w:r>
    </w:p>
    <w:p w:rsidR="00271603" w:rsidRPr="00EF2385" w:rsidRDefault="00271603">
      <w:pPr>
        <w:pStyle w:val="ConsPlusNormal"/>
        <w:spacing w:before="200"/>
        <w:ind w:firstLine="540"/>
        <w:jc w:val="both"/>
      </w:pPr>
      <w:r w:rsidRPr="00EF2385">
        <w:t>-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271603" w:rsidRDefault="00271603">
      <w:pPr>
        <w:pStyle w:val="ConsPlusNormal"/>
        <w:spacing w:before="200"/>
        <w:ind w:firstLine="540"/>
        <w:jc w:val="both"/>
      </w:pPr>
      <w:r>
        <w:t>- недостоверность представленной участником отбора информации, в том числе информации о месте нахождения и адресе юридического лица;</w:t>
      </w:r>
    </w:p>
    <w:p w:rsidR="00271603" w:rsidRDefault="00271603">
      <w:pPr>
        <w:pStyle w:val="ConsPlusNormal"/>
        <w:spacing w:before="200"/>
        <w:ind w:firstLine="540"/>
        <w:jc w:val="both"/>
      </w:pPr>
      <w:r>
        <w:lastRenderedPageBreak/>
        <w:t>- подача участником отбора заявки после даты, определенной для подачи заявок.</w:t>
      </w:r>
    </w:p>
    <w:p w:rsidR="00271603" w:rsidRDefault="00271603">
      <w:pPr>
        <w:pStyle w:val="ConsPlusNormal"/>
        <w:ind w:firstLine="540"/>
        <w:jc w:val="both"/>
      </w:pPr>
    </w:p>
    <w:p w:rsidR="00271603" w:rsidRDefault="00271603">
      <w:pPr>
        <w:pStyle w:val="ConsPlusTitle"/>
        <w:jc w:val="center"/>
        <w:outlineLvl w:val="1"/>
      </w:pPr>
      <w:r>
        <w:t>III. Условия и порядок предоставления субсидии</w:t>
      </w:r>
    </w:p>
    <w:p w:rsidR="00271603" w:rsidRDefault="00271603">
      <w:pPr>
        <w:pStyle w:val="ConsPlusNormal"/>
        <w:ind w:firstLine="540"/>
        <w:jc w:val="both"/>
      </w:pPr>
    </w:p>
    <w:p w:rsidR="00271603" w:rsidRDefault="00271603">
      <w:pPr>
        <w:pStyle w:val="ConsPlusNormal"/>
        <w:ind w:firstLine="540"/>
        <w:jc w:val="both"/>
      </w:pPr>
      <w:bookmarkStart w:id="7" w:name="P127"/>
      <w:bookmarkEnd w:id="7"/>
      <w:r>
        <w:t>14. Участник отбора одновременно с представлением заявки представляет в Департамент следующие документы:</w:t>
      </w:r>
    </w:p>
    <w:p w:rsidR="00AE3F75" w:rsidRDefault="00AE3F75">
      <w:pPr>
        <w:pStyle w:val="ConsPlusNormal"/>
        <w:ind w:firstLine="540"/>
        <w:jc w:val="both"/>
      </w:pPr>
    </w:p>
    <w:p w:rsidR="00762D45" w:rsidRPr="00AE3F75" w:rsidRDefault="00762D45" w:rsidP="00AE3F75">
      <w:pPr>
        <w:pStyle w:val="a3"/>
        <w:numPr>
          <w:ilvl w:val="0"/>
          <w:numId w:val="1"/>
        </w:numPr>
        <w:spacing w:line="240" w:lineRule="auto"/>
        <w:jc w:val="both"/>
        <w:rPr>
          <w:rFonts w:ascii="Arial" w:hAnsi="Arial" w:cs="Arial"/>
          <w:sz w:val="20"/>
          <w:szCs w:val="20"/>
        </w:rPr>
      </w:pPr>
      <w:bookmarkStart w:id="8" w:name="sub_5012"/>
      <w:r w:rsidRPr="00AE3F75">
        <w:rPr>
          <w:rFonts w:ascii="Arial" w:hAnsi="Arial" w:cs="Arial"/>
          <w:sz w:val="20"/>
          <w:szCs w:val="20"/>
        </w:rPr>
        <w:t xml:space="preserve">расчет размера субсидии по форме согласно </w:t>
      </w:r>
      <w:hyperlink w:anchor="sub_1001" w:history="1">
        <w:r w:rsidRPr="00AE3F75">
          <w:rPr>
            <w:rFonts w:ascii="Arial" w:hAnsi="Arial" w:cs="Arial"/>
            <w:color w:val="000000"/>
            <w:sz w:val="20"/>
            <w:szCs w:val="20"/>
          </w:rPr>
          <w:t>приложению № </w:t>
        </w:r>
      </w:hyperlink>
      <w:r w:rsidRPr="00AE3F75">
        <w:rPr>
          <w:rFonts w:ascii="Arial" w:hAnsi="Arial" w:cs="Arial"/>
          <w:color w:val="000000"/>
          <w:sz w:val="20"/>
          <w:szCs w:val="20"/>
        </w:rPr>
        <w:t>2</w:t>
      </w:r>
      <w:r w:rsidRPr="00AE3F75">
        <w:rPr>
          <w:rFonts w:ascii="Arial" w:hAnsi="Arial" w:cs="Arial"/>
          <w:sz w:val="20"/>
          <w:szCs w:val="20"/>
        </w:rPr>
        <w:t xml:space="preserve"> к настоящему Порядку;</w:t>
      </w:r>
      <w:bookmarkStart w:id="9" w:name="sub_5014"/>
    </w:p>
    <w:p w:rsidR="00AE3F75" w:rsidRDefault="00762D45" w:rsidP="00762D45">
      <w:pPr>
        <w:spacing w:line="240" w:lineRule="auto"/>
        <w:ind w:firstLine="709"/>
        <w:contextualSpacing/>
        <w:jc w:val="both"/>
        <w:rPr>
          <w:rFonts w:ascii="Arial" w:hAnsi="Arial" w:cs="Arial"/>
          <w:sz w:val="20"/>
          <w:szCs w:val="20"/>
        </w:rPr>
      </w:pPr>
      <w:r w:rsidRPr="00762D45">
        <w:rPr>
          <w:rFonts w:ascii="Arial" w:hAnsi="Arial" w:cs="Arial"/>
          <w:sz w:val="20"/>
          <w:szCs w:val="20"/>
        </w:rPr>
        <w:t>2) информацию о наличии маточного товарного поголовья крупного рогатого скота специализированных мясных пород по состоянию на 1 января года подачи документов для предоставления субсидии по форме согласно приложению № 3 к настоящему Порядку;</w:t>
      </w:r>
      <w:bookmarkEnd w:id="9"/>
    </w:p>
    <w:p w:rsidR="00AE3F75" w:rsidRDefault="00AE3F75" w:rsidP="00762D45">
      <w:pPr>
        <w:spacing w:line="240" w:lineRule="auto"/>
        <w:ind w:firstLine="709"/>
        <w:contextualSpacing/>
        <w:jc w:val="both"/>
        <w:rPr>
          <w:rFonts w:ascii="Arial" w:hAnsi="Arial" w:cs="Arial"/>
          <w:sz w:val="20"/>
          <w:szCs w:val="20"/>
        </w:rPr>
      </w:pPr>
    </w:p>
    <w:p w:rsidR="00762D45" w:rsidRDefault="00762D45" w:rsidP="00762D45">
      <w:pPr>
        <w:spacing w:line="240" w:lineRule="auto"/>
        <w:ind w:firstLine="709"/>
        <w:contextualSpacing/>
        <w:jc w:val="both"/>
        <w:rPr>
          <w:rFonts w:ascii="Arial" w:hAnsi="Arial" w:cs="Arial"/>
          <w:sz w:val="20"/>
          <w:szCs w:val="20"/>
        </w:rPr>
      </w:pPr>
      <w:r w:rsidRPr="00762D45">
        <w:rPr>
          <w:rFonts w:ascii="Arial" w:hAnsi="Arial" w:cs="Arial"/>
          <w:sz w:val="20"/>
          <w:szCs w:val="20"/>
        </w:rPr>
        <w:t>3)</w:t>
      </w:r>
      <w:r w:rsidRPr="00762D45">
        <w:rPr>
          <w:rFonts w:ascii="Arial" w:eastAsia="Calibri" w:hAnsi="Arial" w:cs="Arial"/>
          <w:sz w:val="20"/>
          <w:szCs w:val="20"/>
        </w:rPr>
        <w:t xml:space="preserve"> копию внутрихозяйственного отчета о движении скота и птицы на ферме (по типовой межотраслевой форме № СП-51, утвержденной постановлением Госкомстата России от 29.09.1997 № 68) по состоянию на 1 января текущего года</w:t>
      </w:r>
      <w:r w:rsidRPr="00762D45">
        <w:rPr>
          <w:rFonts w:ascii="Arial" w:hAnsi="Arial" w:cs="Arial"/>
          <w:sz w:val="20"/>
          <w:szCs w:val="20"/>
        </w:rPr>
        <w:t>;</w:t>
      </w:r>
    </w:p>
    <w:p w:rsidR="000E3153" w:rsidRPr="00762D45" w:rsidRDefault="000E3153" w:rsidP="00762D45">
      <w:pPr>
        <w:spacing w:line="240" w:lineRule="auto"/>
        <w:ind w:firstLine="709"/>
        <w:contextualSpacing/>
        <w:jc w:val="both"/>
        <w:rPr>
          <w:rFonts w:ascii="Arial" w:eastAsia="Calibri" w:hAnsi="Arial" w:cs="Arial"/>
          <w:sz w:val="20"/>
          <w:szCs w:val="20"/>
        </w:rPr>
      </w:pPr>
    </w:p>
    <w:bookmarkEnd w:id="8"/>
    <w:p w:rsidR="00762D45" w:rsidRPr="00762D45" w:rsidRDefault="00762D45" w:rsidP="00762D45">
      <w:pPr>
        <w:spacing w:line="240" w:lineRule="auto"/>
        <w:ind w:firstLine="709"/>
        <w:jc w:val="both"/>
        <w:rPr>
          <w:rFonts w:ascii="Arial" w:hAnsi="Arial" w:cs="Arial"/>
          <w:sz w:val="20"/>
          <w:szCs w:val="20"/>
        </w:rPr>
      </w:pPr>
      <w:r w:rsidRPr="00762D45">
        <w:rPr>
          <w:rFonts w:ascii="Arial" w:eastAsia="Calibri" w:hAnsi="Arial" w:cs="Arial"/>
          <w:color w:val="000000"/>
          <w:sz w:val="20"/>
          <w:szCs w:val="20"/>
        </w:rPr>
        <w:t xml:space="preserve">4) </w:t>
      </w:r>
      <w:r w:rsidRPr="00762D45">
        <w:rPr>
          <w:rFonts w:ascii="Arial" w:hAnsi="Arial" w:cs="Arial"/>
          <w:sz w:val="20"/>
          <w:szCs w:val="20"/>
        </w:rPr>
        <w:t>документы, подтверждающие фактически произведенные затраты:</w:t>
      </w:r>
    </w:p>
    <w:p w:rsidR="00762D45" w:rsidRPr="00762D45" w:rsidRDefault="00762D45" w:rsidP="00762D45">
      <w:pPr>
        <w:spacing w:line="240" w:lineRule="auto"/>
        <w:ind w:firstLine="709"/>
        <w:jc w:val="both"/>
        <w:rPr>
          <w:rFonts w:ascii="Arial" w:hAnsi="Arial" w:cs="Arial"/>
          <w:sz w:val="20"/>
          <w:szCs w:val="20"/>
        </w:rPr>
      </w:pPr>
      <w:r w:rsidRPr="00762D45">
        <w:rPr>
          <w:rFonts w:ascii="Arial" w:eastAsia="Calibri" w:hAnsi="Arial" w:cs="Arial"/>
          <w:color w:val="000000"/>
          <w:sz w:val="20"/>
          <w:szCs w:val="20"/>
        </w:rPr>
        <w:t>- о</w:t>
      </w:r>
      <w:r w:rsidRPr="00762D45">
        <w:rPr>
          <w:rFonts w:ascii="Arial" w:hAnsi="Arial" w:cs="Arial"/>
          <w:sz w:val="20"/>
          <w:szCs w:val="20"/>
        </w:rPr>
        <w:t>тчетность о финансово-экономическом состоянии получателей субсидий за год, предшествующий году получения субсидий, по форме, утвержденной Департаментом, в случае отсутствия отчетности в Департаменте;</w:t>
      </w:r>
    </w:p>
    <w:p w:rsidR="00762D45" w:rsidRPr="00762D45" w:rsidRDefault="00762D45" w:rsidP="00762D45">
      <w:pPr>
        <w:spacing w:line="240" w:lineRule="auto"/>
        <w:ind w:firstLine="709"/>
        <w:jc w:val="both"/>
        <w:rPr>
          <w:rFonts w:ascii="Arial" w:hAnsi="Arial" w:cs="Arial"/>
          <w:sz w:val="20"/>
          <w:szCs w:val="20"/>
        </w:rPr>
      </w:pPr>
      <w:r w:rsidRPr="00762D45">
        <w:rPr>
          <w:rFonts w:ascii="Arial" w:hAnsi="Arial" w:cs="Arial"/>
          <w:sz w:val="20"/>
          <w:szCs w:val="20"/>
        </w:rPr>
        <w:t>- сведения о затратах за год, предшествующий году получения субсидии по форме согласно приложению № 4 к настоящему Порядку;</w:t>
      </w:r>
    </w:p>
    <w:p w:rsidR="00762D45" w:rsidRPr="00762D45" w:rsidRDefault="00762D45" w:rsidP="00762D45">
      <w:pPr>
        <w:spacing w:line="240" w:lineRule="auto"/>
        <w:ind w:firstLine="709"/>
        <w:jc w:val="both"/>
        <w:rPr>
          <w:rFonts w:ascii="Arial" w:hAnsi="Arial" w:cs="Arial"/>
          <w:sz w:val="20"/>
          <w:szCs w:val="20"/>
        </w:rPr>
      </w:pPr>
      <w:r w:rsidRPr="00762D45">
        <w:rPr>
          <w:rFonts w:ascii="Arial" w:hAnsi="Arial" w:cs="Arial"/>
          <w:sz w:val="20"/>
          <w:szCs w:val="20"/>
        </w:rPr>
        <w:t>5) сведения о руководителе, членах коллегиального исполнительного органа, лице, исполняющем функции единоличного исполнительного органа, и главном бухгалтере участника отбора, являющегося юридическим лицом, об индивидуальном предпринимателе, являющемся участником отбора;</w:t>
      </w:r>
    </w:p>
    <w:p w:rsidR="00762D45" w:rsidRPr="00762D45" w:rsidRDefault="00762D45" w:rsidP="00762D45">
      <w:pPr>
        <w:spacing w:line="240" w:lineRule="auto"/>
        <w:ind w:firstLine="709"/>
        <w:jc w:val="both"/>
        <w:rPr>
          <w:rFonts w:ascii="Arial" w:hAnsi="Arial" w:cs="Arial"/>
          <w:sz w:val="20"/>
          <w:szCs w:val="20"/>
        </w:rPr>
      </w:pPr>
      <w:r w:rsidRPr="00762D45">
        <w:rPr>
          <w:rFonts w:ascii="Arial" w:hAnsi="Arial" w:cs="Arial"/>
          <w:sz w:val="20"/>
          <w:szCs w:val="20"/>
        </w:rPr>
        <w:t>6) согласие на обработку персональных данных (для физических лиц) по форме, утвержденной Департаментом;</w:t>
      </w:r>
    </w:p>
    <w:p w:rsidR="00762D45" w:rsidRDefault="00762D45" w:rsidP="00762D45">
      <w:pPr>
        <w:pStyle w:val="ConsPlusNormal"/>
        <w:ind w:firstLine="709"/>
        <w:jc w:val="both"/>
        <w:rPr>
          <w:spacing w:val="-6"/>
          <w:szCs w:val="20"/>
        </w:rPr>
      </w:pPr>
      <w:r w:rsidRPr="00762D45">
        <w:rPr>
          <w:spacing w:val="-6"/>
          <w:szCs w:val="20"/>
        </w:rPr>
        <w:t>7) документы, подтверждающие наличие у участника отбора права пользования земельными участками, на которых осуществляется или планируется осуществлять сельскохозяйственное производство (с 1 января 2025 года).</w:t>
      </w:r>
    </w:p>
    <w:p w:rsidR="00161D6A" w:rsidRPr="00762D45" w:rsidRDefault="00161D6A" w:rsidP="00762D45">
      <w:pPr>
        <w:pStyle w:val="ConsPlusNormal"/>
        <w:ind w:firstLine="709"/>
        <w:jc w:val="both"/>
        <w:rPr>
          <w:spacing w:val="-6"/>
          <w:szCs w:val="20"/>
        </w:rPr>
      </w:pPr>
    </w:p>
    <w:p w:rsidR="00762D45" w:rsidRPr="00762D45" w:rsidRDefault="00762D45" w:rsidP="00762D45">
      <w:pPr>
        <w:spacing w:line="240" w:lineRule="auto"/>
        <w:ind w:firstLine="709"/>
        <w:jc w:val="both"/>
        <w:rPr>
          <w:rFonts w:ascii="Arial" w:hAnsi="Arial" w:cs="Arial"/>
          <w:sz w:val="20"/>
          <w:szCs w:val="20"/>
        </w:rPr>
      </w:pPr>
      <w:r w:rsidRPr="00762D45">
        <w:rPr>
          <w:rFonts w:ascii="Arial" w:hAnsi="Arial" w:cs="Arial"/>
          <w:sz w:val="20"/>
          <w:szCs w:val="20"/>
        </w:rPr>
        <w:t>Копии документов, указанных в настоящем пункте, заверяются участником отбора либо уполномоченным должностным лицом и скрепляются печатью (при наличии). В случае, если документы заверены уполномоченным лицом, предоставляются доверенность и ее копия или иной документ, подтверждающий полномочия уполномоченного лица на заверение документов, указанных в настоящем пункте.</w:t>
      </w:r>
    </w:p>
    <w:p w:rsidR="00762D45" w:rsidRPr="00762D45" w:rsidRDefault="00762D45" w:rsidP="00762D45">
      <w:pPr>
        <w:spacing w:line="240" w:lineRule="auto"/>
        <w:ind w:firstLine="709"/>
        <w:jc w:val="both"/>
        <w:rPr>
          <w:rFonts w:ascii="Arial" w:hAnsi="Arial" w:cs="Arial"/>
          <w:sz w:val="20"/>
          <w:szCs w:val="20"/>
        </w:rPr>
      </w:pPr>
      <w:r w:rsidRPr="00762D45">
        <w:rPr>
          <w:rFonts w:ascii="Arial" w:hAnsi="Arial" w:cs="Arial"/>
          <w:sz w:val="20"/>
          <w:szCs w:val="20"/>
        </w:rPr>
        <w:t>Получатели субсидии вправе представить документы, указанные в настоящем пункте, через многофункциональный центр предоставления государственных и муниципальных услуг (далее - многофункциональный центр).</w:t>
      </w:r>
    </w:p>
    <w:p w:rsidR="00762D45" w:rsidRPr="00762D45" w:rsidRDefault="00762D45" w:rsidP="00762D45">
      <w:pPr>
        <w:spacing w:line="240" w:lineRule="auto"/>
        <w:ind w:firstLine="709"/>
        <w:jc w:val="both"/>
        <w:rPr>
          <w:rFonts w:ascii="Arial" w:hAnsi="Arial" w:cs="Arial"/>
          <w:sz w:val="20"/>
          <w:szCs w:val="20"/>
        </w:rPr>
      </w:pPr>
      <w:r w:rsidRPr="00762D45">
        <w:rPr>
          <w:rFonts w:ascii="Arial" w:hAnsi="Arial" w:cs="Arial"/>
          <w:sz w:val="20"/>
          <w:szCs w:val="20"/>
        </w:rPr>
        <w:t>Взаимодействие между Департаментом и многофункциональным центром осуществляется в соответствии с заключенным между ними соглашением.</w:t>
      </w:r>
    </w:p>
    <w:p w:rsidR="00161D6A" w:rsidRDefault="00762D45" w:rsidP="00762D45">
      <w:pPr>
        <w:pStyle w:val="ConsPlusNormal"/>
        <w:spacing w:before="200"/>
        <w:ind w:firstLine="540"/>
        <w:jc w:val="both"/>
        <w:rPr>
          <w:szCs w:val="20"/>
        </w:rPr>
      </w:pPr>
      <w:r w:rsidRPr="00762D45">
        <w:rPr>
          <w:szCs w:val="20"/>
        </w:rPr>
        <w:t>Сельскохозяйственный товаропроизводитель имеет право подать документы, указанные в настоящем пункте, в электронном виде посредством использования системы подачи заявок на получение субсидии «Личный кабинет» (https://lk-apk.govvrn.ru/lk/auth). В случае подачи заявок с прилагаемыми документами в электронном виде посредством использования системы подачи заявок на получение субсидии «Личный кабинет» такие заявки и документы должны быть подписаны электронной подписью руководителя участника отбора.</w:t>
      </w:r>
    </w:p>
    <w:p w:rsidR="00CF0A70" w:rsidRPr="00CF0A70" w:rsidRDefault="00271603">
      <w:pPr>
        <w:pStyle w:val="ConsPlusNormal"/>
        <w:spacing w:before="200"/>
        <w:ind w:firstLine="540"/>
        <w:jc w:val="both"/>
        <w:rPr>
          <w:szCs w:val="20"/>
        </w:rPr>
      </w:pPr>
      <w:r>
        <w:t xml:space="preserve">15. </w:t>
      </w:r>
      <w:r w:rsidR="00CF0A70" w:rsidRPr="00CF0A70">
        <w:rPr>
          <w:spacing w:val="-6"/>
          <w:szCs w:val="20"/>
        </w:rPr>
        <w:t xml:space="preserve">Департамент запрашивает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CF0A70" w:rsidRPr="00CF0A70">
        <w:rPr>
          <w:szCs w:val="20"/>
        </w:rPr>
        <w:t>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выписку из Единого государственного реестра юридических лиц или Единого государственного реестра индивидуальных предпринимателей</w:t>
      </w:r>
      <w:r w:rsidR="00CF0A70" w:rsidRPr="00CF0A70">
        <w:rPr>
          <w:szCs w:val="20"/>
        </w:rPr>
        <w:t>.</w:t>
      </w:r>
    </w:p>
    <w:p w:rsidR="00271603" w:rsidRPr="00161D6A" w:rsidRDefault="00271603">
      <w:pPr>
        <w:pStyle w:val="ConsPlusNormal"/>
        <w:spacing w:before="200"/>
        <w:ind w:firstLine="540"/>
        <w:jc w:val="both"/>
      </w:pPr>
      <w:r>
        <w:t xml:space="preserve">Департамент в установленном порядке проверяет наличие сведений о дисквалифицированных </w:t>
      </w:r>
      <w:r>
        <w:lastRenderedPageBreak/>
        <w:t xml:space="preserve">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в реестре </w:t>
      </w:r>
      <w:r w:rsidRPr="00161D6A">
        <w:t>дисквалифицированных лиц.</w:t>
      </w:r>
    </w:p>
    <w:p w:rsidR="00271603" w:rsidRPr="00161D6A" w:rsidRDefault="00271603">
      <w:pPr>
        <w:pStyle w:val="ConsPlusNormal"/>
        <w:spacing w:before="200"/>
        <w:ind w:firstLine="540"/>
        <w:jc w:val="both"/>
      </w:pPr>
      <w:r w:rsidRPr="00161D6A">
        <w:t xml:space="preserve">Условием предоставления субсидии является согласие участника отбора на осуществление Департаментом проверки соблюдения получателем субсидии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порядка и условий предоставления субсидии в соответствии со </w:t>
      </w:r>
      <w:hyperlink r:id="rId13">
        <w:r w:rsidRPr="00161D6A">
          <w:t>статьями 268.1</w:t>
        </w:r>
      </w:hyperlink>
      <w:r w:rsidRPr="00161D6A">
        <w:t xml:space="preserve"> и </w:t>
      </w:r>
      <w:hyperlink r:id="rId14">
        <w:r w:rsidRPr="00161D6A">
          <w:t>269.2</w:t>
        </w:r>
      </w:hyperlink>
      <w:r w:rsidRPr="00161D6A">
        <w:t xml:space="preserve"> Бюджетного кодекса Российской Федерации и на включение таких положений в Соглашение.</w:t>
      </w:r>
    </w:p>
    <w:p w:rsidR="00271603" w:rsidRDefault="00271603">
      <w:pPr>
        <w:pStyle w:val="ConsPlusNormal"/>
        <w:spacing w:before="200"/>
        <w:ind w:firstLine="540"/>
        <w:jc w:val="both"/>
      </w:pPr>
      <w:bookmarkStart w:id="10" w:name="P153"/>
      <w:bookmarkEnd w:id="10"/>
      <w:r>
        <w:t>16. Департамент рассматривает представленные документы и в срок, не превышающий 20 рабочих дней с даты окончания срока подачи заявок, принимает решение по результатам рассмотрения заявки о предоставлении субсидии либо отказе в ее предоставлении.</w:t>
      </w:r>
    </w:p>
    <w:p w:rsidR="00271603" w:rsidRDefault="00271603">
      <w:pPr>
        <w:pStyle w:val="ConsPlusNormal"/>
        <w:spacing w:before="200"/>
        <w:ind w:firstLine="540"/>
        <w:jc w:val="both"/>
      </w:pPr>
      <w:r>
        <w:t>Субсидии предоставляются в порядке поступления заявок на участие в отборе.</w:t>
      </w:r>
    </w:p>
    <w:p w:rsidR="00271603" w:rsidRDefault="00271603">
      <w:pPr>
        <w:pStyle w:val="ConsPlusNormal"/>
        <w:spacing w:before="200"/>
        <w:ind w:firstLine="540"/>
        <w:jc w:val="both"/>
      </w:pPr>
      <w:r>
        <w:t>Участник отбора должен быть проинформирован о принятом решении в течение 5 дней со дня его принятия.</w:t>
      </w:r>
    </w:p>
    <w:p w:rsidR="00271603" w:rsidRDefault="00271603">
      <w:pPr>
        <w:pStyle w:val="ConsPlusNormal"/>
        <w:spacing w:before="200"/>
        <w:ind w:firstLine="540"/>
        <w:jc w:val="both"/>
      </w:pPr>
      <w:r>
        <w:t>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w:t>
      </w:r>
    </w:p>
    <w:p w:rsidR="00271603" w:rsidRDefault="00271603">
      <w:pPr>
        <w:pStyle w:val="ConsPlusNormal"/>
        <w:spacing w:before="200"/>
        <w:ind w:firstLine="540"/>
        <w:jc w:val="both"/>
      </w:pPr>
      <w:r>
        <w:t xml:space="preserve">17. </w:t>
      </w:r>
      <w:r w:rsidR="000F6213" w:rsidRPr="000F6213">
        <w:t>Решение о предоставлении субсидий (об отказе в их предоставлении) оформляется по форме, утвержденной Департаментом</w:t>
      </w:r>
      <w:r>
        <w:t>.</w:t>
      </w:r>
    </w:p>
    <w:p w:rsidR="00271603" w:rsidRDefault="00271603">
      <w:pPr>
        <w:pStyle w:val="ConsPlusNormal"/>
        <w:spacing w:before="200"/>
        <w:ind w:firstLine="540"/>
        <w:jc w:val="both"/>
      </w:pPr>
      <w:bookmarkStart w:id="11" w:name="P158"/>
      <w:bookmarkEnd w:id="11"/>
      <w:r>
        <w:t>18. Основаниями для отказа участнику отбора в предоставлении субсидий являются:</w:t>
      </w:r>
    </w:p>
    <w:p w:rsidR="00271603" w:rsidRPr="00896401" w:rsidRDefault="00271603">
      <w:pPr>
        <w:pStyle w:val="ConsPlusNormal"/>
        <w:spacing w:before="200"/>
        <w:ind w:firstLine="540"/>
        <w:jc w:val="both"/>
      </w:pPr>
      <w:r w:rsidRPr="00896401">
        <w:t xml:space="preserve">- несоответствие представленных участником отбора документов требованиям, определенным в </w:t>
      </w:r>
      <w:hyperlink w:anchor="P127">
        <w:r w:rsidRPr="00896401">
          <w:t>пункте 14</w:t>
        </w:r>
      </w:hyperlink>
      <w:r w:rsidRPr="00896401">
        <w:t xml:space="preserve"> настоящего Порядка, или непредставление (представление не в полном объеме) указанных документов;</w:t>
      </w:r>
    </w:p>
    <w:p w:rsidR="00271603" w:rsidRPr="00896401" w:rsidRDefault="00271603">
      <w:pPr>
        <w:pStyle w:val="ConsPlusNormal"/>
        <w:spacing w:before="200"/>
        <w:ind w:firstLine="540"/>
        <w:jc w:val="both"/>
      </w:pPr>
      <w:r w:rsidRPr="00896401">
        <w:t>- установление факта недостоверности представленной участником отбора информации;</w:t>
      </w:r>
    </w:p>
    <w:p w:rsidR="00271603" w:rsidRPr="00896401" w:rsidRDefault="00271603">
      <w:pPr>
        <w:pStyle w:val="ConsPlusNormal"/>
        <w:spacing w:before="200"/>
        <w:ind w:firstLine="540"/>
        <w:jc w:val="both"/>
      </w:pPr>
      <w:r w:rsidRPr="00896401">
        <w:t>- невыполнение целей и условий предоставления субсидии, установленных настоящим Порядком;</w:t>
      </w:r>
    </w:p>
    <w:p w:rsidR="00271603" w:rsidRPr="00896401" w:rsidRDefault="00271603">
      <w:pPr>
        <w:pStyle w:val="ConsPlusNormal"/>
        <w:spacing w:before="200"/>
        <w:ind w:firstLine="540"/>
        <w:jc w:val="both"/>
      </w:pPr>
      <w:r w:rsidRPr="00896401">
        <w:t>- отказ получателя субсидии от заключения Соглашения;</w:t>
      </w:r>
    </w:p>
    <w:p w:rsidR="00271603" w:rsidRPr="00896401" w:rsidRDefault="00271603">
      <w:pPr>
        <w:pStyle w:val="ConsPlusNormal"/>
        <w:spacing w:before="200"/>
        <w:ind w:firstLine="540"/>
        <w:jc w:val="both"/>
      </w:pPr>
      <w:r w:rsidRPr="00896401">
        <w:t xml:space="preserve">- уклонение получателя субсидии от заключения Соглашения в сроки, установленные </w:t>
      </w:r>
      <w:hyperlink w:anchor="P187">
        <w:r w:rsidRPr="00896401">
          <w:t>пунктом 23</w:t>
        </w:r>
      </w:hyperlink>
      <w:r w:rsidRPr="00896401">
        <w:t xml:space="preserve"> настоящего Порядка;</w:t>
      </w:r>
    </w:p>
    <w:p w:rsidR="00271603" w:rsidRPr="00896401" w:rsidRDefault="00271603">
      <w:pPr>
        <w:pStyle w:val="ConsPlusNormal"/>
        <w:spacing w:before="200"/>
        <w:ind w:firstLine="540"/>
        <w:jc w:val="both"/>
      </w:pPr>
      <w:bookmarkStart w:id="12" w:name="P164"/>
      <w:bookmarkEnd w:id="12"/>
      <w:r w:rsidRPr="00896401">
        <w:t>- отсутствие лимитов бюджетных обязательств на предоставление субсидии.</w:t>
      </w:r>
    </w:p>
    <w:p w:rsidR="00271603" w:rsidRPr="00896401" w:rsidRDefault="00271603">
      <w:pPr>
        <w:pStyle w:val="ConsPlusNormal"/>
        <w:spacing w:before="200"/>
        <w:ind w:firstLine="540"/>
        <w:jc w:val="both"/>
      </w:pPr>
      <w:r w:rsidRPr="00896401">
        <w:t xml:space="preserve">При увеличении лимитов бюджетных ассигнований на предоставление субсидии Департамент уведомляет участников отбора, в отношении которых принято решение об отказе в предоставлении субсидии по основанию, указанному в </w:t>
      </w:r>
      <w:hyperlink w:anchor="P164">
        <w:r w:rsidRPr="00896401">
          <w:t>абзаце седьмом</w:t>
        </w:r>
      </w:hyperlink>
      <w:r w:rsidRPr="00896401">
        <w:t xml:space="preserve"> настоящего пункта, об увеличении лимита, и предоставление субсидии осуществляется в порядке очередности ранее зарегистрированных заявок на отбор в журнале регистрации.</w:t>
      </w:r>
    </w:p>
    <w:p w:rsidR="00271603" w:rsidRDefault="00271603">
      <w:pPr>
        <w:pStyle w:val="ConsPlusNormal"/>
        <w:spacing w:before="200"/>
        <w:ind w:firstLine="540"/>
        <w:jc w:val="both"/>
      </w:pPr>
      <w:r>
        <w:t>19. Субсидия за счет бюджетных ассигнований, поступивших в бюджет Воронежской области из федерального бюджета, и бюджетных ассигнований бюджета Воронежской области предоставляется по ставке, утверждаемой Департаментом.</w:t>
      </w:r>
    </w:p>
    <w:p w:rsidR="00B74F74" w:rsidRDefault="00B74F74" w:rsidP="00B74F74">
      <w:pPr>
        <w:pStyle w:val="ConsPlusNormal"/>
        <w:ind w:firstLine="540"/>
        <w:jc w:val="both"/>
      </w:pPr>
    </w:p>
    <w:p w:rsidR="00B74F74" w:rsidRPr="00B74F74" w:rsidRDefault="00271603" w:rsidP="00B74F74">
      <w:pPr>
        <w:spacing w:line="240" w:lineRule="auto"/>
        <w:ind w:firstLine="709"/>
        <w:jc w:val="both"/>
        <w:rPr>
          <w:rFonts w:ascii="Arial" w:eastAsiaTheme="minorEastAsia" w:hAnsi="Arial" w:cs="Arial"/>
          <w:sz w:val="20"/>
          <w:lang w:eastAsia="ru-RU"/>
        </w:rPr>
      </w:pPr>
      <w:r>
        <w:t xml:space="preserve">20. </w:t>
      </w:r>
      <w:r w:rsidR="00B74F74" w:rsidRPr="00B74F74">
        <w:rPr>
          <w:rFonts w:ascii="Arial" w:eastAsiaTheme="minorEastAsia" w:hAnsi="Arial" w:cs="Arial"/>
          <w:sz w:val="20"/>
          <w:lang w:eastAsia="ru-RU"/>
        </w:rPr>
        <w:t>Направлением затрат, на возмещение которых предоставляется субсидия, является развитие животноводства (маточное товарное поголовье крупного рогатого скота специализированных мясных пород</w:t>
      </w:r>
      <w:bookmarkStart w:id="13" w:name="_Hlk127537179"/>
      <w:r w:rsidR="00B74F74" w:rsidRPr="00B74F74">
        <w:rPr>
          <w:rFonts w:ascii="Arial" w:eastAsiaTheme="minorEastAsia" w:hAnsi="Arial" w:cs="Arial"/>
          <w:sz w:val="20"/>
          <w:lang w:eastAsia="ru-RU"/>
        </w:rPr>
        <w:t>, за исключением племенных животных</w:t>
      </w:r>
      <w:bookmarkEnd w:id="13"/>
      <w:r w:rsidR="00B74F74" w:rsidRPr="00B74F74">
        <w:rPr>
          <w:rFonts w:ascii="Arial" w:eastAsiaTheme="minorEastAsia" w:hAnsi="Arial" w:cs="Arial"/>
          <w:sz w:val="20"/>
          <w:lang w:eastAsia="ru-RU"/>
        </w:rPr>
        <w:t xml:space="preserve">). </w:t>
      </w:r>
    </w:p>
    <w:p w:rsidR="00B74F74" w:rsidRPr="00B74F74" w:rsidRDefault="00B74F74" w:rsidP="00B74F74">
      <w:pPr>
        <w:spacing w:line="240" w:lineRule="auto"/>
        <w:ind w:firstLine="709"/>
        <w:jc w:val="both"/>
        <w:rPr>
          <w:rFonts w:ascii="Arial" w:eastAsiaTheme="minorEastAsia" w:hAnsi="Arial" w:cs="Arial"/>
          <w:sz w:val="20"/>
          <w:lang w:eastAsia="ru-RU"/>
        </w:rPr>
      </w:pPr>
      <w:r w:rsidRPr="00B74F74">
        <w:rPr>
          <w:rFonts w:ascii="Arial" w:eastAsiaTheme="minorEastAsia" w:hAnsi="Arial" w:cs="Arial"/>
          <w:sz w:val="20"/>
          <w:lang w:eastAsia="ru-RU"/>
        </w:rPr>
        <w:t xml:space="preserve">Субсидия рассчитывается по следующей формуле: </w:t>
      </w:r>
    </w:p>
    <w:p w:rsidR="00B74F74" w:rsidRPr="00B74F74" w:rsidRDefault="00B74F74" w:rsidP="00B74F74">
      <w:pPr>
        <w:spacing w:line="240" w:lineRule="auto"/>
        <w:ind w:firstLine="709"/>
        <w:jc w:val="both"/>
        <w:rPr>
          <w:rFonts w:ascii="Arial" w:eastAsiaTheme="minorEastAsia" w:hAnsi="Arial" w:cs="Arial"/>
          <w:sz w:val="20"/>
          <w:lang w:eastAsia="ru-RU"/>
        </w:rPr>
      </w:pPr>
      <w:r w:rsidRPr="00B74F74">
        <w:rPr>
          <w:rFonts w:ascii="Arial" w:eastAsiaTheme="minorEastAsia" w:hAnsi="Arial" w:cs="Arial"/>
          <w:sz w:val="20"/>
          <w:lang w:eastAsia="ru-RU"/>
        </w:rPr>
        <w:t>Б = П*С, где:</w:t>
      </w:r>
    </w:p>
    <w:p w:rsidR="00B74F74" w:rsidRPr="00B74F74" w:rsidRDefault="00B74F74" w:rsidP="00B74F74">
      <w:pPr>
        <w:spacing w:line="240" w:lineRule="auto"/>
        <w:ind w:firstLine="709"/>
        <w:jc w:val="both"/>
        <w:rPr>
          <w:rFonts w:ascii="Arial" w:eastAsiaTheme="minorEastAsia" w:hAnsi="Arial" w:cs="Arial"/>
          <w:sz w:val="20"/>
          <w:lang w:eastAsia="ru-RU"/>
        </w:rPr>
      </w:pPr>
      <w:r w:rsidRPr="00B74F74">
        <w:rPr>
          <w:rFonts w:ascii="Arial" w:eastAsiaTheme="minorEastAsia" w:hAnsi="Arial" w:cs="Arial"/>
          <w:sz w:val="20"/>
          <w:lang w:eastAsia="ru-RU"/>
        </w:rPr>
        <w:t>Б - размер субсидии, тыс. рублей;</w:t>
      </w:r>
    </w:p>
    <w:p w:rsidR="00B74F74" w:rsidRPr="00B74F74" w:rsidRDefault="00B74F74" w:rsidP="00B74F74">
      <w:pPr>
        <w:spacing w:line="240" w:lineRule="auto"/>
        <w:ind w:firstLine="709"/>
        <w:contextualSpacing/>
        <w:jc w:val="both"/>
        <w:rPr>
          <w:rFonts w:ascii="Arial" w:eastAsiaTheme="minorEastAsia" w:hAnsi="Arial" w:cs="Arial"/>
          <w:sz w:val="20"/>
          <w:lang w:eastAsia="ru-RU"/>
        </w:rPr>
      </w:pPr>
      <w:r w:rsidRPr="00B74F74">
        <w:rPr>
          <w:rFonts w:ascii="Arial" w:eastAsiaTheme="minorEastAsia" w:hAnsi="Arial" w:cs="Arial"/>
          <w:sz w:val="20"/>
          <w:lang w:eastAsia="ru-RU"/>
        </w:rPr>
        <w:lastRenderedPageBreak/>
        <w:t>П - маточное товарное поголовье крупного рогатого скота специализированных мясных пород, за исключением племенных животных, находящееся в хозяйстве на 1 января текущего года, и подлежащее субсидированию, голов;</w:t>
      </w:r>
    </w:p>
    <w:p w:rsidR="00B74F74" w:rsidRPr="00B74F74" w:rsidRDefault="00B74F74" w:rsidP="00B74F74">
      <w:pPr>
        <w:spacing w:line="240" w:lineRule="auto"/>
        <w:ind w:firstLine="709"/>
        <w:contextualSpacing/>
        <w:jc w:val="both"/>
        <w:rPr>
          <w:rFonts w:ascii="Arial" w:eastAsiaTheme="minorEastAsia" w:hAnsi="Arial" w:cs="Arial"/>
          <w:sz w:val="20"/>
          <w:lang w:eastAsia="ru-RU"/>
        </w:rPr>
      </w:pPr>
      <w:r w:rsidRPr="00B74F74">
        <w:rPr>
          <w:rFonts w:ascii="Arial" w:eastAsiaTheme="minorEastAsia" w:hAnsi="Arial" w:cs="Arial"/>
          <w:sz w:val="20"/>
          <w:lang w:eastAsia="ru-RU"/>
        </w:rPr>
        <w:t>С - размер ставки субсидии на 1 голову маточного товарного поголовья крупного рогатого скота специализированных мясных пород, за исключением племенных животных, тыс. рублей.</w:t>
      </w:r>
    </w:p>
    <w:p w:rsidR="0016542F" w:rsidRDefault="00B74F74" w:rsidP="00B74F74">
      <w:pPr>
        <w:pStyle w:val="ConsPlusNormal"/>
        <w:spacing w:before="200"/>
        <w:ind w:firstLine="540"/>
        <w:jc w:val="both"/>
      </w:pPr>
      <w:r w:rsidRPr="00B74F74">
        <w:t>Размер субсидии не должен превышать 90 процентов понесенных затрат (без учета налога на добавленную стоимость) на содержание маточного товарного поголовья крупного рогатого скота специализированных мясных пород.</w:t>
      </w:r>
    </w:p>
    <w:p w:rsidR="00271603" w:rsidRPr="008A6D27" w:rsidRDefault="00271603" w:rsidP="00B74F74">
      <w:pPr>
        <w:pStyle w:val="ConsPlusNormal"/>
        <w:spacing w:before="200"/>
        <w:ind w:firstLine="540"/>
        <w:jc w:val="both"/>
      </w:pPr>
      <w:r>
        <w:t xml:space="preserve">21. Субсидия предоставляется в пределах бюджетных ассигнований, полученных на текущий </w:t>
      </w:r>
      <w:r w:rsidRPr="008A6D27">
        <w:t>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на данное мероприятие, и средств областного бюджета, предусмотренных на эти цели законом Воронежской области об областном бюджете на соответствующий финансовый год и на плановый период.</w:t>
      </w:r>
    </w:p>
    <w:p w:rsidR="00271603" w:rsidRPr="008A6D27" w:rsidRDefault="00271603">
      <w:pPr>
        <w:pStyle w:val="ConsPlusNormal"/>
        <w:spacing w:before="200"/>
        <w:ind w:firstLine="540"/>
        <w:jc w:val="both"/>
      </w:pPr>
      <w:r w:rsidRPr="008A6D27">
        <w:t xml:space="preserve">22. В случае нарушения участником отбора условий предоставления субсидии Департамент направляет участнику отбора требование о возврате субсидии. Субсидия подлежит возврату участником отбора в сроки, установленные </w:t>
      </w:r>
      <w:hyperlink w:anchor="P223">
        <w:r w:rsidRPr="008A6D27">
          <w:t>пунктами 31</w:t>
        </w:r>
      </w:hyperlink>
      <w:r w:rsidRPr="008A6D27">
        <w:t xml:space="preserve">, </w:t>
      </w:r>
      <w:hyperlink w:anchor="P225">
        <w:r w:rsidRPr="008A6D27">
          <w:t>32</w:t>
        </w:r>
      </w:hyperlink>
      <w:r w:rsidRPr="008A6D27">
        <w:t xml:space="preserve"> настоящего Порядка.</w:t>
      </w:r>
    </w:p>
    <w:p w:rsidR="00271603" w:rsidRPr="008A6D27" w:rsidRDefault="00271603">
      <w:pPr>
        <w:pStyle w:val="ConsPlusNormal"/>
        <w:spacing w:before="200"/>
        <w:ind w:firstLine="540"/>
        <w:jc w:val="both"/>
      </w:pPr>
      <w:r w:rsidRPr="008A6D27">
        <w:t>При нарушении срока возврата субсидии участником отбора Департамент принимает меры по взысканию указанных средств в областной бюджет в установленном законодательством порядке.</w:t>
      </w:r>
    </w:p>
    <w:p w:rsidR="00271603" w:rsidRPr="008A6D27" w:rsidRDefault="00271603">
      <w:pPr>
        <w:pStyle w:val="ConsPlusNormal"/>
        <w:spacing w:before="200"/>
        <w:ind w:firstLine="540"/>
        <w:jc w:val="both"/>
      </w:pPr>
      <w:bookmarkStart w:id="14" w:name="P187"/>
      <w:bookmarkEnd w:id="14"/>
      <w:r w:rsidRPr="008A6D27">
        <w:t>23. В случае принятия Департаментом положительного решения о предоставлении субсидии в течение 30 рабочих дней с даты окончания подачи заявок заключается Соглашение в соответствии с типовой формой, установленной Министерством финансов Российской Федерации,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rsidR="00271603" w:rsidRPr="008A6D27" w:rsidRDefault="00271603">
      <w:pPr>
        <w:pStyle w:val="ConsPlusNormal"/>
        <w:spacing w:before="200"/>
        <w:ind w:firstLine="540"/>
        <w:jc w:val="both"/>
      </w:pPr>
      <w:r w:rsidRPr="008A6D27">
        <w:t xml:space="preserve">В Соглашение включается условие о согласовании новых условий Соглашения или о расторжении Соглашения при </w:t>
      </w:r>
      <w:proofErr w:type="spellStart"/>
      <w:r w:rsidRPr="008A6D27">
        <w:t>недостижении</w:t>
      </w:r>
      <w:proofErr w:type="spellEnd"/>
      <w:r w:rsidRPr="008A6D27">
        <w:t xml:space="preserve"> согласия по новым условиям, в случае уменьшения Департаменту ранее доведенных лимитов бюджетных обязательств, указанных в </w:t>
      </w:r>
      <w:hyperlink w:anchor="P60">
        <w:r w:rsidRPr="008A6D27">
          <w:t>пункте 4</w:t>
        </w:r>
      </w:hyperlink>
      <w:r w:rsidRPr="008A6D27">
        <w:t xml:space="preserve"> настоящего Порядка, приводящего к невозможности предоставления субсидии в размере, определенном в Соглашении.</w:t>
      </w:r>
    </w:p>
    <w:p w:rsidR="00271603" w:rsidRPr="008A6D27" w:rsidRDefault="00271603">
      <w:pPr>
        <w:pStyle w:val="ConsPlusNormal"/>
        <w:spacing w:before="200"/>
        <w:ind w:firstLine="540"/>
        <w:jc w:val="both"/>
      </w:pPr>
      <w:r w:rsidRPr="008A6D27">
        <w:t xml:space="preserve">В случае </w:t>
      </w:r>
      <w:proofErr w:type="spellStart"/>
      <w:r w:rsidRPr="008A6D27">
        <w:t>незаключения</w:t>
      </w:r>
      <w:proofErr w:type="spellEnd"/>
      <w:r w:rsidRPr="008A6D27">
        <w:t xml:space="preserve"> Соглашения в установленный </w:t>
      </w:r>
      <w:hyperlink w:anchor="P187">
        <w:r w:rsidRPr="008A6D27">
          <w:t>абзацем первым</w:t>
        </w:r>
      </w:hyperlink>
      <w:r w:rsidRPr="008A6D27">
        <w:t xml:space="preserve"> настоящего пункта срок по вине победителя отбора победитель отбора признается уклонившимся от заключения Соглашения.</w:t>
      </w:r>
    </w:p>
    <w:p w:rsidR="00271603" w:rsidRPr="008A6D27" w:rsidRDefault="00271603">
      <w:pPr>
        <w:pStyle w:val="ConsPlusNormal"/>
        <w:spacing w:before="200"/>
        <w:ind w:firstLine="540"/>
        <w:jc w:val="both"/>
      </w:pPr>
      <w:r w:rsidRPr="008A6D27">
        <w:t>В случае принятия Департаментом решения о внесении изменений в Соглашение в течение 10 рабочих дней с даты принятия решения заключается дополнительное соглашение в соответствии с типовой формой, установленной Министерством финансов Российской Федерации,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rsidR="00271603" w:rsidRPr="008A6D27" w:rsidRDefault="00271603">
      <w:pPr>
        <w:pStyle w:val="ConsPlusNormal"/>
        <w:jc w:val="both"/>
      </w:pPr>
      <w:r w:rsidRPr="008A6D27">
        <w:t xml:space="preserve">(абзац введен </w:t>
      </w:r>
      <w:hyperlink r:id="rId15">
        <w:r w:rsidRPr="008A6D27">
          <w:t>постановлением</w:t>
        </w:r>
      </w:hyperlink>
      <w:r w:rsidRPr="008A6D27">
        <w:t xml:space="preserve"> правительства Воронежской области от 20.10.2022 N 763)</w:t>
      </w:r>
    </w:p>
    <w:p w:rsidR="00271603" w:rsidRPr="008A6D27" w:rsidRDefault="00271603">
      <w:pPr>
        <w:pStyle w:val="ConsPlusNormal"/>
        <w:spacing w:before="200"/>
        <w:ind w:firstLine="540"/>
        <w:jc w:val="both"/>
      </w:pPr>
      <w:r w:rsidRPr="008A6D27">
        <w:t>В течение 5 дней со дня принятия решения о внесении изменений в Соглашение Департамент разрабатывает проект дополнительного соглашения, размещает его в государственной интегрированной информационной системе управления общественными финансами "Электронный бюджет" и уведомляет получателя субсидии о новых условиях и о внесении изменений в Соглашение способом, указанным в заявке, в целях его согласования.</w:t>
      </w:r>
    </w:p>
    <w:p w:rsidR="00271603" w:rsidRPr="008A6D27" w:rsidRDefault="00271603">
      <w:pPr>
        <w:pStyle w:val="ConsPlusNormal"/>
        <w:jc w:val="both"/>
      </w:pPr>
      <w:r w:rsidRPr="008A6D27">
        <w:t xml:space="preserve">(абзац введен </w:t>
      </w:r>
      <w:hyperlink r:id="rId16">
        <w:r w:rsidRPr="008A6D27">
          <w:t>постановлением</w:t>
        </w:r>
      </w:hyperlink>
      <w:r w:rsidRPr="008A6D27">
        <w:t xml:space="preserve"> правительства Воронежской области от 20.10.2022 N 763)</w:t>
      </w:r>
    </w:p>
    <w:p w:rsidR="00271603" w:rsidRPr="008A6D27" w:rsidRDefault="00271603">
      <w:pPr>
        <w:pStyle w:val="ConsPlusNormal"/>
        <w:spacing w:before="200"/>
        <w:ind w:firstLine="540"/>
        <w:jc w:val="both"/>
      </w:pPr>
      <w:r w:rsidRPr="008A6D27">
        <w:t>В течение 5 дней со дня получения проекта дополнительного соглашения получатель субсидии заключает дополнительное соглашение или направляет в Департамент возражения.</w:t>
      </w:r>
    </w:p>
    <w:p w:rsidR="00271603" w:rsidRPr="008A6D27" w:rsidRDefault="00271603">
      <w:pPr>
        <w:pStyle w:val="ConsPlusNormal"/>
        <w:jc w:val="both"/>
      </w:pPr>
      <w:r w:rsidRPr="008A6D27">
        <w:t xml:space="preserve">(абзац введен </w:t>
      </w:r>
      <w:hyperlink r:id="rId17">
        <w:r w:rsidRPr="008A6D27">
          <w:t>постановлением</w:t>
        </w:r>
      </w:hyperlink>
      <w:r w:rsidRPr="008A6D27">
        <w:t xml:space="preserve"> правительства Воронежской области от 20.10.2022 N 763)</w:t>
      </w:r>
    </w:p>
    <w:p w:rsidR="00271603" w:rsidRPr="008A6D27" w:rsidRDefault="00271603">
      <w:pPr>
        <w:pStyle w:val="ConsPlusNormal"/>
        <w:spacing w:before="200"/>
        <w:ind w:firstLine="540"/>
        <w:jc w:val="both"/>
        <w:rPr>
          <w:lang w:val="en-US"/>
        </w:rPr>
      </w:pPr>
      <w:bookmarkStart w:id="15" w:name="P196"/>
      <w:bookmarkEnd w:id="15"/>
      <w:r w:rsidRPr="008A6D27">
        <w:t>24. Результатом предоставления субсидии является достижение результата предоставления субсидии - численность маточного товарного поголовья крупного рогатого скота специализированных мясных пород, за исключением племенных животных, в сельскохозяйственных организациях, крестьянских (фермерских) хозяйствах, включая индивидуальных предпринимателей (голов).</w:t>
      </w:r>
    </w:p>
    <w:p w:rsidR="00271603" w:rsidRPr="008A6D27" w:rsidRDefault="00271603">
      <w:pPr>
        <w:pStyle w:val="ConsPlusNormal"/>
        <w:spacing w:before="200"/>
        <w:ind w:firstLine="540"/>
        <w:jc w:val="both"/>
      </w:pPr>
      <w:r w:rsidRPr="008A6D27">
        <w:t>Конечное значение результата предоставления субсидии для получателя субсидии с указанием точной даты завершения устанавливается Департаментом в Соглашении в соответствии с показателем, установленным в государственной программе Воронежской области "Развитие сельского хозяйства, производства пищевых продуктов и инфраструктуры агропродовольственного рынка".</w:t>
      </w:r>
    </w:p>
    <w:p w:rsidR="00271603" w:rsidRPr="008A6D27" w:rsidRDefault="00271603">
      <w:pPr>
        <w:pStyle w:val="ConsPlusNormal"/>
        <w:spacing w:before="200"/>
        <w:ind w:firstLine="540"/>
        <w:jc w:val="both"/>
      </w:pPr>
      <w:r w:rsidRPr="008A6D27">
        <w:lastRenderedPageBreak/>
        <w:t>25. Департамент осуществляет перечисление субсидии на возмещение части затрат получателю субсидии на расчетный или корреспондентский счет, открытый в учреждениях Центрального банка Российской Федерации или кредитных организациях, не позднее 10-го рабочего дня, следующего за днем принятия решения о предоставлении субсидии.</w:t>
      </w:r>
    </w:p>
    <w:p w:rsidR="00271603" w:rsidRDefault="00271603">
      <w:pPr>
        <w:pStyle w:val="ConsPlusNormal"/>
        <w:spacing w:before="200"/>
        <w:ind w:firstLine="540"/>
        <w:jc w:val="both"/>
      </w:pPr>
      <w:r w:rsidRPr="008A6D27">
        <w:t xml:space="preserve">26. Для перечисления субсидий, полученных на текущий финансовый год из средств, поступивших в бюджет Воронежской области из федерального бюджета, предусмотренных соглашением с Министерством сельского хозяйства Российской Федерации, и средств областного бюджета, предусмотренных законом Воронежской области об областном бюджете на соответствующий финансовый год и на плановый период, Департамент представляет в департамент финансов Воронежской области распоряжения о совершении казначейских платежей </w:t>
      </w:r>
      <w:r>
        <w:t>(реестры финансирования на перечисление средств), заверенные в установленном порядке копии Соглашений и копии реестров получателей субсидии.</w:t>
      </w:r>
    </w:p>
    <w:p w:rsidR="00271603" w:rsidRDefault="00271603">
      <w:pPr>
        <w:pStyle w:val="ConsPlusNormal"/>
        <w:ind w:firstLine="540"/>
        <w:jc w:val="both"/>
      </w:pPr>
    </w:p>
    <w:p w:rsidR="00271603" w:rsidRDefault="00271603">
      <w:pPr>
        <w:pStyle w:val="ConsPlusTitle"/>
        <w:jc w:val="center"/>
        <w:outlineLvl w:val="1"/>
      </w:pPr>
      <w:r>
        <w:t>IV. Требования к отчетности</w:t>
      </w:r>
    </w:p>
    <w:p w:rsidR="00271603" w:rsidRDefault="00271603">
      <w:pPr>
        <w:pStyle w:val="ConsPlusNormal"/>
        <w:ind w:firstLine="540"/>
        <w:jc w:val="both"/>
      </w:pPr>
    </w:p>
    <w:p w:rsidR="00271603" w:rsidRDefault="00271603">
      <w:pPr>
        <w:pStyle w:val="ConsPlusNormal"/>
        <w:ind w:firstLine="540"/>
        <w:jc w:val="both"/>
      </w:pPr>
      <w:r>
        <w:t>27. Получатели субсидий представляют в Департамент отчет о достижении значений результатов предоставления субсидии по форме, определенной типовой формой Соглашения, установленной Министерством финансов Российской Федерации:</w:t>
      </w:r>
    </w:p>
    <w:p w:rsidR="00271603" w:rsidRDefault="00271603">
      <w:pPr>
        <w:pStyle w:val="ConsPlusNormal"/>
        <w:spacing w:before="200"/>
        <w:ind w:firstLine="540"/>
        <w:jc w:val="both"/>
      </w:pPr>
      <w:r>
        <w:t>- ежеквартально - в срок до 5-го числа второго месяца, следующего за отчетным кварталом;</w:t>
      </w:r>
    </w:p>
    <w:p w:rsidR="00271603" w:rsidRDefault="00271603">
      <w:pPr>
        <w:pStyle w:val="ConsPlusNormal"/>
        <w:spacing w:before="200"/>
        <w:ind w:firstLine="540"/>
        <w:jc w:val="both"/>
      </w:pPr>
      <w:r>
        <w:t>- по итогам года - 1 февраля года, следующего за отчетным.</w:t>
      </w:r>
    </w:p>
    <w:p w:rsidR="00271603" w:rsidRDefault="00271603">
      <w:pPr>
        <w:pStyle w:val="ConsPlusNormal"/>
        <w:spacing w:before="200"/>
        <w:ind w:firstLine="540"/>
        <w:jc w:val="both"/>
      </w:pPr>
      <w:r>
        <w:t>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rsidR="00271603" w:rsidRDefault="00271603">
      <w:pPr>
        <w:pStyle w:val="ConsPlusNormal"/>
        <w:ind w:firstLine="540"/>
        <w:jc w:val="both"/>
      </w:pPr>
    </w:p>
    <w:p w:rsidR="00271603" w:rsidRDefault="00271603">
      <w:pPr>
        <w:pStyle w:val="ConsPlusTitle"/>
        <w:jc w:val="center"/>
        <w:outlineLvl w:val="1"/>
      </w:pPr>
      <w:r>
        <w:t>V. Требования об осуществлении контроля за соблюдением</w:t>
      </w:r>
    </w:p>
    <w:p w:rsidR="00271603" w:rsidRDefault="00271603">
      <w:pPr>
        <w:pStyle w:val="ConsPlusTitle"/>
        <w:jc w:val="center"/>
      </w:pPr>
      <w:r>
        <w:t>условий и порядка предоставления субсидии</w:t>
      </w:r>
    </w:p>
    <w:p w:rsidR="00271603" w:rsidRDefault="00271603">
      <w:pPr>
        <w:pStyle w:val="ConsPlusTitle"/>
        <w:jc w:val="center"/>
      </w:pPr>
      <w:r>
        <w:t>и ответственности за ее нарушение</w:t>
      </w:r>
    </w:p>
    <w:p w:rsidR="00271603" w:rsidRDefault="00271603" w:rsidP="008A6D27">
      <w:pPr>
        <w:pStyle w:val="ConsPlusNormal"/>
        <w:jc w:val="center"/>
      </w:pPr>
    </w:p>
    <w:p w:rsidR="00271603" w:rsidRDefault="00271603">
      <w:pPr>
        <w:pStyle w:val="ConsPlusNormal"/>
        <w:ind w:firstLine="540"/>
        <w:jc w:val="both"/>
      </w:pPr>
    </w:p>
    <w:p w:rsidR="00271603" w:rsidRDefault="00271603">
      <w:pPr>
        <w:pStyle w:val="ConsPlusNormal"/>
        <w:ind w:firstLine="540"/>
        <w:jc w:val="both"/>
      </w:pPr>
      <w:r>
        <w:t>28. Департамент осуществляет проверки соблюдения получателем субсидии порядка и условий предоставления субсидии, в том числе в части достижения результата предоставления субсидии.</w:t>
      </w:r>
    </w:p>
    <w:p w:rsidR="00271603" w:rsidRDefault="00271603">
      <w:pPr>
        <w:pStyle w:val="ConsPlusNormal"/>
        <w:spacing w:before="200"/>
        <w:ind w:firstLine="540"/>
        <w:jc w:val="both"/>
      </w:pPr>
      <w:r>
        <w:t xml:space="preserve">29. Органы государственного финансового контроля Воронежской области осуществляют проверки в соответствии со </w:t>
      </w:r>
      <w:hyperlink r:id="rId18">
        <w:r>
          <w:rPr>
            <w:color w:val="0000FF"/>
          </w:rPr>
          <w:t>статьями 268.1</w:t>
        </w:r>
      </w:hyperlink>
      <w:r>
        <w:t xml:space="preserve"> и </w:t>
      </w:r>
      <w:hyperlink r:id="rId19">
        <w:r>
          <w:rPr>
            <w:color w:val="0000FF"/>
          </w:rPr>
          <w:t>269.2</w:t>
        </w:r>
      </w:hyperlink>
      <w:r>
        <w:t xml:space="preserve"> Бюджетного кодекса Российской Федерации.</w:t>
      </w:r>
    </w:p>
    <w:p w:rsidR="00271603" w:rsidRDefault="00271603">
      <w:pPr>
        <w:pStyle w:val="ConsPlusNormal"/>
        <w:spacing w:before="200"/>
        <w:ind w:firstLine="540"/>
        <w:jc w:val="both"/>
      </w:pPr>
      <w:r>
        <w:t>30. Ответственность за достоверность представляемых в Департамент сведений и соблюдение условий, установленных настоящим Порядком, возлагается на получателя субсидии.</w:t>
      </w:r>
    </w:p>
    <w:p w:rsidR="00271603" w:rsidRDefault="00271603">
      <w:pPr>
        <w:pStyle w:val="ConsPlusNormal"/>
        <w:spacing w:before="200"/>
        <w:ind w:firstLine="540"/>
        <w:jc w:val="both"/>
      </w:pPr>
      <w:bookmarkStart w:id="16" w:name="P223"/>
      <w:bookmarkEnd w:id="16"/>
      <w:r>
        <w:t>31. В случае, если получателем субсидии не достигнуты значения результата предоставления субсидии, установленные в Соглашении, субсидия подлежит возврату в бюджет в срок до 1 мая года, следующего за отчетным.</w:t>
      </w:r>
    </w:p>
    <w:p w:rsidR="00271603" w:rsidRDefault="00271603">
      <w:pPr>
        <w:pStyle w:val="ConsPlusNormal"/>
        <w:spacing w:before="200"/>
        <w:ind w:firstLine="540"/>
        <w:jc w:val="both"/>
      </w:pPr>
      <w:r>
        <w:t>Значения результатов предоставления субсидии, установленные в Соглашении при предоставлении субсидии, пропорциональны в процентном соотношении объему предоставляемых средств. Размер денежных средств, подлежащих возврату, равен проценту невыполнения значения результата предоставления субсидии.</w:t>
      </w:r>
    </w:p>
    <w:p w:rsidR="00271603" w:rsidRDefault="00271603">
      <w:pPr>
        <w:pStyle w:val="ConsPlusNormal"/>
        <w:spacing w:before="200"/>
        <w:ind w:firstLine="540"/>
        <w:jc w:val="both"/>
      </w:pPr>
      <w:bookmarkStart w:id="17" w:name="P225"/>
      <w:bookmarkEnd w:id="17"/>
      <w:r>
        <w:t>32. В случае нарушения участником отбора условий, установленных при предоставлении субсидии, выявленного в том числе по фактам проверок, проведенных Департаментом и органом государственного финансового контроля Воронежской области, Департамент направляет получателям субсидии требования о возврате субсидии. Субсидия подлежит возврату получателем субсидии в областной бюджет в течение 30 календарных дней с даты получения требования.</w:t>
      </w:r>
    </w:p>
    <w:p w:rsidR="00271603" w:rsidRDefault="00271603">
      <w:pPr>
        <w:pStyle w:val="ConsPlusNormal"/>
        <w:spacing w:before="200"/>
        <w:ind w:firstLine="540"/>
        <w:jc w:val="both"/>
      </w:pPr>
      <w:r>
        <w:t>33.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w:t>
      </w:r>
    </w:p>
    <w:p w:rsidR="00271603" w:rsidRDefault="00271603">
      <w:pPr>
        <w:pStyle w:val="ConsPlusNormal"/>
        <w:ind w:firstLine="540"/>
        <w:jc w:val="both"/>
      </w:pPr>
    </w:p>
    <w:p w:rsidR="008A6D27" w:rsidRDefault="008A6D27">
      <w:pPr>
        <w:pStyle w:val="ConsPlusNormal"/>
        <w:ind w:firstLine="540"/>
        <w:jc w:val="both"/>
      </w:pPr>
    </w:p>
    <w:p w:rsidR="008A6D27" w:rsidRDefault="008A6D27">
      <w:pPr>
        <w:pStyle w:val="ConsPlusNormal"/>
        <w:ind w:firstLine="540"/>
        <w:jc w:val="both"/>
      </w:pPr>
    </w:p>
    <w:p w:rsidR="008A6D27" w:rsidRDefault="008A6D27">
      <w:pPr>
        <w:pStyle w:val="ConsPlusNormal"/>
        <w:ind w:firstLine="540"/>
        <w:jc w:val="both"/>
      </w:pPr>
    </w:p>
    <w:p w:rsidR="008A6D27" w:rsidRDefault="008A6D27">
      <w:pPr>
        <w:pStyle w:val="ConsPlusNormal"/>
        <w:ind w:firstLine="540"/>
        <w:jc w:val="both"/>
      </w:pPr>
    </w:p>
    <w:p w:rsidR="008A6D27" w:rsidRDefault="008A6D27">
      <w:pPr>
        <w:pStyle w:val="ConsPlusNormal"/>
        <w:ind w:firstLine="540"/>
        <w:jc w:val="both"/>
      </w:pPr>
    </w:p>
    <w:p w:rsidR="008A6D27" w:rsidRDefault="008A6D27">
      <w:pPr>
        <w:pStyle w:val="ConsPlusNormal"/>
        <w:ind w:firstLine="540"/>
        <w:jc w:val="both"/>
      </w:pPr>
    </w:p>
    <w:p w:rsidR="00271603" w:rsidRDefault="00271603">
      <w:pPr>
        <w:pStyle w:val="ConsPlusNormal"/>
        <w:jc w:val="right"/>
        <w:outlineLvl w:val="1"/>
      </w:pPr>
      <w:r>
        <w:lastRenderedPageBreak/>
        <w:t>Приложение N 1</w:t>
      </w:r>
    </w:p>
    <w:p w:rsidR="00271603" w:rsidRDefault="00271603">
      <w:pPr>
        <w:pStyle w:val="ConsPlusNormal"/>
        <w:jc w:val="right"/>
      </w:pPr>
      <w:r>
        <w:t>к Порядку</w:t>
      </w:r>
    </w:p>
    <w:p w:rsidR="00271603" w:rsidRDefault="00271603">
      <w:pPr>
        <w:pStyle w:val="ConsPlusNormal"/>
        <w:jc w:val="right"/>
      </w:pPr>
      <w:r>
        <w:t>предоставления субсидии из областного бюджета</w:t>
      </w:r>
    </w:p>
    <w:p w:rsidR="00271603" w:rsidRDefault="00271603">
      <w:pPr>
        <w:pStyle w:val="ConsPlusNormal"/>
        <w:jc w:val="right"/>
      </w:pPr>
      <w:r>
        <w:t>сельскохозяйственным товаропроизводителям</w:t>
      </w:r>
    </w:p>
    <w:p w:rsidR="00271603" w:rsidRDefault="00271603">
      <w:pPr>
        <w:pStyle w:val="ConsPlusNormal"/>
        <w:jc w:val="right"/>
      </w:pPr>
      <w:r>
        <w:t>(за исключением граждан, ведущих личное</w:t>
      </w:r>
    </w:p>
    <w:p w:rsidR="00271603" w:rsidRDefault="00271603">
      <w:pPr>
        <w:pStyle w:val="ConsPlusNormal"/>
        <w:jc w:val="right"/>
      </w:pPr>
      <w:r>
        <w:t>подсобное хозяйство, и сельскохозяйственных</w:t>
      </w:r>
    </w:p>
    <w:p w:rsidR="00271603" w:rsidRDefault="00271603">
      <w:pPr>
        <w:pStyle w:val="ConsPlusNormal"/>
        <w:jc w:val="right"/>
      </w:pPr>
      <w:r>
        <w:t>кредитных потребительских кооперативов)</w:t>
      </w:r>
    </w:p>
    <w:p w:rsidR="008A6D27" w:rsidRDefault="008A6D27">
      <w:pPr>
        <w:pStyle w:val="ConsPlusNormal"/>
        <w:jc w:val="right"/>
      </w:pPr>
      <w:r>
        <w:t xml:space="preserve">на возмещение части затрат </w:t>
      </w:r>
      <w:r w:rsidR="00271603">
        <w:t>на развитие</w:t>
      </w:r>
    </w:p>
    <w:p w:rsidR="008A6D27" w:rsidRDefault="008A6D27" w:rsidP="008A6D27">
      <w:pPr>
        <w:pStyle w:val="ConsPlusNormal"/>
        <w:jc w:val="center"/>
      </w:pPr>
      <w:r>
        <w:t xml:space="preserve">                                                                                                       </w:t>
      </w:r>
      <w:r w:rsidR="00780E35">
        <w:t xml:space="preserve">             </w:t>
      </w:r>
      <w:r>
        <w:t xml:space="preserve">  </w:t>
      </w:r>
      <w:r w:rsidR="00271603">
        <w:t xml:space="preserve"> животноводства</w:t>
      </w:r>
      <w:r>
        <w:t xml:space="preserve"> </w:t>
      </w:r>
      <w:r>
        <w:t xml:space="preserve">(маточное товарное </w:t>
      </w:r>
    </w:p>
    <w:p w:rsidR="008A6D27" w:rsidRDefault="008A6D27" w:rsidP="008A6D27">
      <w:pPr>
        <w:pStyle w:val="ConsPlusNormal"/>
        <w:jc w:val="center"/>
      </w:pPr>
      <w:r>
        <w:t xml:space="preserve">                                                                                                           </w:t>
      </w:r>
      <w:r w:rsidR="00780E35">
        <w:t xml:space="preserve">             </w:t>
      </w:r>
      <w:r>
        <w:t xml:space="preserve">   </w:t>
      </w:r>
      <w:r>
        <w:t>поголовье</w:t>
      </w:r>
      <w:r w:rsidRPr="008A6D27">
        <w:t xml:space="preserve"> </w:t>
      </w:r>
      <w:r>
        <w:t>крупного</w:t>
      </w:r>
      <w:r w:rsidRPr="008A6D27">
        <w:t xml:space="preserve"> </w:t>
      </w:r>
      <w:r>
        <w:t>рогатого скота</w:t>
      </w:r>
    </w:p>
    <w:p w:rsidR="00271603" w:rsidRDefault="00271603">
      <w:pPr>
        <w:pStyle w:val="ConsPlusNormal"/>
        <w:jc w:val="right"/>
      </w:pPr>
      <w:r>
        <w:t>специализированных мясных</w:t>
      </w:r>
    </w:p>
    <w:p w:rsidR="00271603" w:rsidRDefault="008A6D27">
      <w:pPr>
        <w:pStyle w:val="ConsPlusNormal"/>
        <w:jc w:val="right"/>
      </w:pPr>
      <w:r>
        <w:t>пород</w:t>
      </w:r>
      <w:r w:rsidR="00271603">
        <w:t>, за исключением племенных животных</w:t>
      </w:r>
      <w:r>
        <w:t>)</w:t>
      </w:r>
    </w:p>
    <w:p w:rsidR="00271603" w:rsidRDefault="00271603">
      <w:pPr>
        <w:pStyle w:val="ConsPlusNormal"/>
        <w:spacing w:after="1"/>
      </w:pPr>
    </w:p>
    <w:tbl>
      <w:tblPr>
        <w:tblW w:w="11344" w:type="dxa"/>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69"/>
        <w:gridCol w:w="2578"/>
        <w:gridCol w:w="454"/>
        <w:gridCol w:w="1105"/>
        <w:gridCol w:w="2524"/>
        <w:gridCol w:w="144"/>
        <w:gridCol w:w="2549"/>
        <w:gridCol w:w="142"/>
        <w:gridCol w:w="1279"/>
      </w:tblGrid>
      <w:tr w:rsidR="00271603" w:rsidTr="00D84273">
        <w:trPr>
          <w:gridAfter w:val="2"/>
          <w:wAfter w:w="1421" w:type="dxa"/>
        </w:trPr>
        <w:tc>
          <w:tcPr>
            <w:tcW w:w="4706" w:type="dxa"/>
            <w:gridSpan w:val="4"/>
            <w:tcBorders>
              <w:top w:val="nil"/>
              <w:bottom w:val="nil"/>
            </w:tcBorders>
          </w:tcPr>
          <w:p w:rsidR="00271603" w:rsidRDefault="00271603">
            <w:pPr>
              <w:pStyle w:val="ConsPlusNormal"/>
            </w:pPr>
          </w:p>
        </w:tc>
        <w:tc>
          <w:tcPr>
            <w:tcW w:w="5217" w:type="dxa"/>
            <w:gridSpan w:val="3"/>
            <w:tcBorders>
              <w:top w:val="nil"/>
              <w:bottom w:val="nil"/>
            </w:tcBorders>
          </w:tcPr>
          <w:p w:rsidR="00271603" w:rsidRDefault="00271603">
            <w:pPr>
              <w:pStyle w:val="ConsPlusNormal"/>
            </w:pPr>
            <w:r>
              <w:t>Департамент аграрной политики Воронежской области</w:t>
            </w:r>
          </w:p>
        </w:tc>
      </w:tr>
      <w:tr w:rsidR="00271603" w:rsidTr="00D84273">
        <w:tblPrEx>
          <w:tblBorders>
            <w:insideV w:val="single" w:sz="4" w:space="0" w:color="auto"/>
          </w:tblBorders>
        </w:tblPrEx>
        <w:trPr>
          <w:gridAfter w:val="2"/>
          <w:wAfter w:w="1421" w:type="dxa"/>
        </w:trPr>
        <w:tc>
          <w:tcPr>
            <w:tcW w:w="9923" w:type="dxa"/>
            <w:gridSpan w:val="7"/>
            <w:tcBorders>
              <w:top w:val="nil"/>
              <w:left w:val="nil"/>
              <w:bottom w:val="nil"/>
              <w:right w:val="nil"/>
            </w:tcBorders>
          </w:tcPr>
          <w:p w:rsidR="001D71D2" w:rsidRDefault="001D71D2">
            <w:pPr>
              <w:pStyle w:val="ConsPlusNormal"/>
              <w:jc w:val="center"/>
            </w:pPr>
            <w:bookmarkStart w:id="18" w:name="P249"/>
            <w:bookmarkEnd w:id="18"/>
          </w:p>
          <w:p w:rsidR="00271603" w:rsidRDefault="00271603">
            <w:pPr>
              <w:pStyle w:val="ConsPlusNormal"/>
              <w:jc w:val="center"/>
            </w:pPr>
            <w:r>
              <w:t>ЗАЯВКА</w:t>
            </w:r>
          </w:p>
          <w:p w:rsidR="00271603" w:rsidRDefault="00271603">
            <w:pPr>
              <w:pStyle w:val="ConsPlusNormal"/>
              <w:jc w:val="center"/>
            </w:pPr>
            <w:r>
              <w:t>на участие в отборе</w:t>
            </w:r>
          </w:p>
          <w:p w:rsidR="00271603" w:rsidRDefault="00271603">
            <w:pPr>
              <w:pStyle w:val="ConsPlusNormal"/>
              <w:jc w:val="center"/>
            </w:pPr>
            <w:r>
              <w:t>__________________________________________________________________</w:t>
            </w:r>
          </w:p>
          <w:p w:rsidR="00271603" w:rsidRDefault="00271603">
            <w:pPr>
              <w:pStyle w:val="ConsPlusNormal"/>
              <w:jc w:val="center"/>
            </w:pPr>
            <w:r>
              <w:t>(наименование участника отбора)</w:t>
            </w:r>
          </w:p>
        </w:tc>
      </w:tr>
      <w:tr w:rsidR="00271603" w:rsidTr="00D84273">
        <w:tblPrEx>
          <w:tblBorders>
            <w:insideV w:val="single" w:sz="4" w:space="0" w:color="auto"/>
          </w:tblBorders>
        </w:tblPrEx>
        <w:trPr>
          <w:gridAfter w:val="1"/>
          <w:wAfter w:w="1279" w:type="dxa"/>
        </w:trPr>
        <w:tc>
          <w:tcPr>
            <w:tcW w:w="10065" w:type="dxa"/>
            <w:gridSpan w:val="8"/>
            <w:tcBorders>
              <w:top w:val="nil"/>
              <w:left w:val="nil"/>
              <w:bottom w:val="nil"/>
              <w:right w:val="nil"/>
            </w:tcBorders>
          </w:tcPr>
          <w:p w:rsidR="00271603" w:rsidRDefault="00271603" w:rsidP="0089484D">
            <w:pPr>
              <w:pStyle w:val="ConsPlusNormal"/>
              <w:ind w:firstLine="283"/>
              <w:jc w:val="both"/>
            </w:pPr>
            <w:r>
              <w:t xml:space="preserve">В соответствии с </w:t>
            </w:r>
            <w:hyperlink w:anchor="P40">
              <w:r>
                <w:rPr>
                  <w:color w:val="0000FF"/>
                </w:rPr>
                <w:t>Порядком</w:t>
              </w:r>
            </w:hyperlink>
            <w:r>
              <w:t xml:space="preserve">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и сельскохозяйственных кредитных потребительских кооперативов) на </w:t>
            </w:r>
            <w:r w:rsidR="0089484D">
              <w:t xml:space="preserve">возмещение части затрат на </w:t>
            </w:r>
            <w:r>
              <w:t xml:space="preserve">развитие животноводства (маточное товарное поголовье крупного рогатого скота </w:t>
            </w:r>
            <w:r w:rsidR="00A13C0D">
              <w:t>специализированных мясных пород</w:t>
            </w:r>
            <w:r>
              <w:t>, за исключением племенных животных</w:t>
            </w:r>
            <w:r w:rsidR="00A13C0D">
              <w:t>)</w:t>
            </w:r>
            <w:r>
              <w:t xml:space="preserve"> (далее - Порядок</w:t>
            </w:r>
            <w:r w:rsidR="00A13C0D">
              <w:t>), утвержденным постановлением П</w:t>
            </w:r>
            <w:r>
              <w:t>равительства Воронежской области от 07.02.2018 N 105, прошу предоставить субсидию по следующим реквизитам:</w:t>
            </w:r>
          </w:p>
        </w:tc>
      </w:tr>
      <w:tr w:rsidR="00271603" w:rsidTr="00D84273">
        <w:tblPrEx>
          <w:tblBorders>
            <w:insideV w:val="single" w:sz="4" w:space="0" w:color="auto"/>
          </w:tblBorders>
        </w:tblPrEx>
        <w:trPr>
          <w:gridAfter w:val="1"/>
          <w:wAfter w:w="1279" w:type="dxa"/>
        </w:trPr>
        <w:tc>
          <w:tcPr>
            <w:tcW w:w="10065" w:type="dxa"/>
            <w:gridSpan w:val="8"/>
            <w:tcBorders>
              <w:top w:val="nil"/>
              <w:left w:val="nil"/>
              <w:bottom w:val="nil"/>
              <w:right w:val="nil"/>
            </w:tcBorders>
          </w:tcPr>
          <w:p w:rsidR="00271603" w:rsidRDefault="00271603" w:rsidP="00644FA7">
            <w:pPr>
              <w:pStyle w:val="ConsPlusNormal"/>
              <w:ind w:firstLine="224"/>
            </w:pPr>
            <w:r>
              <w:t>1. ИНН _________________________________________________________________</w:t>
            </w:r>
            <w:r w:rsidR="00644FA7">
              <w:t>_______________</w:t>
            </w:r>
          </w:p>
          <w:p w:rsidR="00271603" w:rsidRDefault="00271603" w:rsidP="00644FA7">
            <w:pPr>
              <w:pStyle w:val="ConsPlusNormal"/>
              <w:ind w:firstLine="224"/>
            </w:pPr>
            <w:r>
              <w:t>2. Наименование банка ___________________________________________________</w:t>
            </w:r>
            <w:r w:rsidR="0098655F">
              <w:t>_______________</w:t>
            </w:r>
            <w:r w:rsidR="00644FA7">
              <w:t>_</w:t>
            </w:r>
          </w:p>
          <w:p w:rsidR="00271603" w:rsidRDefault="00271603" w:rsidP="00644FA7">
            <w:pPr>
              <w:pStyle w:val="ConsPlusNormal"/>
              <w:ind w:firstLine="224"/>
            </w:pPr>
            <w:r>
              <w:t>3. Р/с ________________________________________________________________</w:t>
            </w:r>
            <w:r w:rsidR="0098655F">
              <w:t>_______________</w:t>
            </w:r>
            <w:r>
              <w:t>_</w:t>
            </w:r>
            <w:r w:rsidR="0098655F">
              <w:t>_</w:t>
            </w:r>
            <w:r w:rsidR="00644FA7">
              <w:t>_</w:t>
            </w:r>
          </w:p>
          <w:p w:rsidR="00271603" w:rsidRDefault="00271603" w:rsidP="00644FA7">
            <w:pPr>
              <w:pStyle w:val="ConsPlusNormal"/>
              <w:ind w:firstLine="224"/>
            </w:pPr>
            <w:r>
              <w:t>4. БИК ______________________________________________________________</w:t>
            </w:r>
            <w:r w:rsidR="0098655F">
              <w:t>_________________</w:t>
            </w:r>
            <w:r w:rsidR="00644FA7">
              <w:t>__</w:t>
            </w:r>
          </w:p>
          <w:p w:rsidR="00271603" w:rsidRDefault="00271603" w:rsidP="006847AE">
            <w:pPr>
              <w:pStyle w:val="ConsPlusNormal"/>
              <w:ind w:firstLine="224"/>
            </w:pPr>
            <w:r>
              <w:t>5. Индекс _______________________________________________________________</w:t>
            </w:r>
            <w:r w:rsidR="0098655F">
              <w:t>______________</w:t>
            </w:r>
            <w:r w:rsidR="006847AE">
              <w:t>_</w:t>
            </w:r>
          </w:p>
          <w:p w:rsidR="00271603" w:rsidRDefault="00271603" w:rsidP="00A801BE">
            <w:pPr>
              <w:pStyle w:val="ConsPlusNormal"/>
              <w:ind w:firstLine="224"/>
            </w:pPr>
            <w:r>
              <w:t>6. Юридический адрес _______________________________________________</w:t>
            </w:r>
            <w:r w:rsidR="0098655F">
              <w:t>_______________</w:t>
            </w:r>
            <w:r>
              <w:t>___</w:t>
            </w:r>
            <w:r w:rsidR="0098655F">
              <w:t>_</w:t>
            </w:r>
            <w:r>
              <w:t>_</w:t>
            </w:r>
          </w:p>
          <w:p w:rsidR="00271603" w:rsidRDefault="00271603" w:rsidP="00A801BE">
            <w:pPr>
              <w:pStyle w:val="ConsPlusNormal"/>
              <w:ind w:firstLine="224"/>
            </w:pPr>
            <w:r>
              <w:t>7. Ф.И.О. (полностью) исполнителя ________________________________________</w:t>
            </w:r>
            <w:r w:rsidR="0098655F">
              <w:t>_________________</w:t>
            </w:r>
          </w:p>
          <w:p w:rsidR="00271603" w:rsidRDefault="00271603" w:rsidP="00A801BE">
            <w:pPr>
              <w:pStyle w:val="ConsPlusNormal"/>
              <w:ind w:firstLine="224"/>
            </w:pPr>
            <w:r>
              <w:t>8. Контактный телефон _________________________________________________</w:t>
            </w:r>
            <w:r w:rsidR="0098655F">
              <w:t>_______________</w:t>
            </w:r>
            <w:r>
              <w:t>___</w:t>
            </w:r>
          </w:p>
          <w:p w:rsidR="00271603" w:rsidRDefault="00271603" w:rsidP="00A801BE">
            <w:pPr>
              <w:pStyle w:val="ConsPlusNormal"/>
              <w:ind w:firstLine="224"/>
              <w:jc w:val="both"/>
            </w:pPr>
            <w:r>
              <w:t>9. Способ получения уведомления о принятом решении (в случае подачи заявки на бумажном носителе) о заключении дополнительного соглашения:</w:t>
            </w:r>
          </w:p>
          <w:tbl>
            <w:tblPr>
              <w:tblW w:w="0" w:type="auto"/>
              <w:tblInd w:w="704" w:type="dxa"/>
              <w:tblLayout w:type="fixed"/>
              <w:tblLook w:val="04A0" w:firstRow="1" w:lastRow="0" w:firstColumn="1" w:lastColumn="0" w:noHBand="0" w:noVBand="1"/>
            </w:tblPr>
            <w:tblGrid>
              <w:gridCol w:w="279"/>
              <w:gridCol w:w="8906"/>
            </w:tblGrid>
            <w:tr w:rsidR="00EF5991" w:rsidRPr="00EF5991" w:rsidTr="00660C38">
              <w:trPr>
                <w:trHeight w:val="315"/>
              </w:trPr>
              <w:tc>
                <w:tcPr>
                  <w:tcW w:w="279" w:type="dxa"/>
                  <w:tcBorders>
                    <w:top w:val="single" w:sz="4" w:space="0" w:color="auto"/>
                    <w:left w:val="single" w:sz="4" w:space="0" w:color="auto"/>
                    <w:bottom w:val="single" w:sz="4" w:space="0" w:color="auto"/>
                    <w:right w:val="single" w:sz="4" w:space="0" w:color="auto"/>
                  </w:tcBorders>
                  <w:shd w:val="clear" w:color="auto" w:fill="auto"/>
                </w:tcPr>
                <w:p w:rsidR="00EF5991" w:rsidRPr="00EF5991" w:rsidRDefault="00EF5991" w:rsidP="00EF5991">
                  <w:pPr>
                    <w:spacing w:line="240" w:lineRule="auto"/>
                    <w:jc w:val="both"/>
                    <w:rPr>
                      <w:rFonts w:ascii="Arial" w:hAnsi="Arial" w:cs="Arial"/>
                      <w:sz w:val="20"/>
                      <w:szCs w:val="20"/>
                    </w:rPr>
                  </w:pPr>
                </w:p>
              </w:tc>
              <w:tc>
                <w:tcPr>
                  <w:tcW w:w="8906" w:type="dxa"/>
                  <w:tcBorders>
                    <w:left w:val="single" w:sz="4" w:space="0" w:color="auto"/>
                  </w:tcBorders>
                  <w:shd w:val="clear" w:color="auto" w:fill="auto"/>
                </w:tcPr>
                <w:p w:rsidR="00EF5991" w:rsidRPr="00EF5991" w:rsidRDefault="00EF5991" w:rsidP="00EF5991">
                  <w:pPr>
                    <w:spacing w:line="240" w:lineRule="auto"/>
                    <w:jc w:val="both"/>
                    <w:rPr>
                      <w:rFonts w:ascii="Arial" w:hAnsi="Arial" w:cs="Arial"/>
                      <w:sz w:val="20"/>
                      <w:szCs w:val="20"/>
                    </w:rPr>
                  </w:pPr>
                  <w:r w:rsidRPr="00EF5991">
                    <w:rPr>
                      <w:rFonts w:ascii="Arial" w:hAnsi="Arial" w:cs="Arial"/>
                      <w:sz w:val="20"/>
                      <w:szCs w:val="20"/>
                    </w:rPr>
                    <w:t>на адрес электронной почты (адрес почты) ___________________________________</w:t>
                  </w:r>
                  <w:r w:rsidR="001D71D2">
                    <w:rPr>
                      <w:rFonts w:ascii="Arial" w:hAnsi="Arial" w:cs="Arial"/>
                      <w:sz w:val="20"/>
                      <w:szCs w:val="20"/>
                    </w:rPr>
                    <w:t>_______</w:t>
                  </w:r>
                </w:p>
              </w:tc>
            </w:tr>
            <w:tr w:rsidR="00EF5991" w:rsidRPr="00EF5991" w:rsidTr="00660C38">
              <w:tc>
                <w:tcPr>
                  <w:tcW w:w="279" w:type="dxa"/>
                  <w:tcBorders>
                    <w:top w:val="single" w:sz="4" w:space="0" w:color="auto"/>
                    <w:left w:val="single" w:sz="4" w:space="0" w:color="auto"/>
                    <w:bottom w:val="single" w:sz="4" w:space="0" w:color="auto"/>
                    <w:right w:val="single" w:sz="4" w:space="0" w:color="auto"/>
                  </w:tcBorders>
                  <w:shd w:val="clear" w:color="auto" w:fill="auto"/>
                </w:tcPr>
                <w:p w:rsidR="00EF5991" w:rsidRPr="00EF5991" w:rsidRDefault="00EF5991" w:rsidP="00EF5991">
                  <w:pPr>
                    <w:spacing w:line="240" w:lineRule="auto"/>
                    <w:jc w:val="both"/>
                    <w:rPr>
                      <w:rFonts w:ascii="Arial" w:hAnsi="Arial" w:cs="Arial"/>
                      <w:sz w:val="20"/>
                      <w:szCs w:val="20"/>
                    </w:rPr>
                  </w:pPr>
                </w:p>
              </w:tc>
              <w:tc>
                <w:tcPr>
                  <w:tcW w:w="8906" w:type="dxa"/>
                  <w:tcBorders>
                    <w:left w:val="single" w:sz="4" w:space="0" w:color="auto"/>
                  </w:tcBorders>
                  <w:shd w:val="clear" w:color="auto" w:fill="auto"/>
                </w:tcPr>
                <w:p w:rsidR="00EF5991" w:rsidRPr="00EF5991" w:rsidRDefault="00EF5991" w:rsidP="00EF5991">
                  <w:pPr>
                    <w:spacing w:line="240" w:lineRule="auto"/>
                    <w:jc w:val="both"/>
                    <w:rPr>
                      <w:rFonts w:ascii="Arial" w:hAnsi="Arial" w:cs="Arial"/>
                      <w:sz w:val="20"/>
                      <w:szCs w:val="20"/>
                    </w:rPr>
                  </w:pPr>
                  <w:r w:rsidRPr="00EF5991">
                    <w:rPr>
                      <w:rFonts w:ascii="Arial" w:hAnsi="Arial" w:cs="Arial"/>
                      <w:sz w:val="20"/>
                      <w:szCs w:val="20"/>
                    </w:rPr>
                    <w:t>по телефону (телефон) _________________________________________________</w:t>
                  </w:r>
                  <w:r w:rsidR="001D71D2">
                    <w:rPr>
                      <w:rFonts w:ascii="Arial" w:hAnsi="Arial" w:cs="Arial"/>
                      <w:sz w:val="20"/>
                      <w:szCs w:val="20"/>
                    </w:rPr>
                    <w:t>_________</w:t>
                  </w:r>
                </w:p>
              </w:tc>
            </w:tr>
          </w:tbl>
          <w:p w:rsidR="00A13C0D" w:rsidRDefault="00A13C0D">
            <w:pPr>
              <w:pStyle w:val="ConsPlusNormal"/>
              <w:jc w:val="both"/>
            </w:pPr>
          </w:p>
        </w:tc>
      </w:tr>
      <w:tr w:rsidR="00271603" w:rsidRPr="00D20B42" w:rsidTr="00D84273">
        <w:tblPrEx>
          <w:tblBorders>
            <w:insideV w:val="single" w:sz="4" w:space="0" w:color="auto"/>
          </w:tblBorders>
        </w:tblPrEx>
        <w:trPr>
          <w:gridAfter w:val="1"/>
          <w:wAfter w:w="1279" w:type="dxa"/>
        </w:trPr>
        <w:tc>
          <w:tcPr>
            <w:tcW w:w="10065" w:type="dxa"/>
            <w:gridSpan w:val="8"/>
            <w:tcBorders>
              <w:top w:val="nil"/>
              <w:left w:val="nil"/>
              <w:bottom w:val="nil"/>
              <w:right w:val="nil"/>
            </w:tcBorders>
          </w:tcPr>
          <w:p w:rsidR="00D20B42" w:rsidRPr="00D20B42" w:rsidRDefault="00D20B42" w:rsidP="00D20B42">
            <w:pPr>
              <w:spacing w:after="0" w:line="240" w:lineRule="auto"/>
              <w:ind w:firstLine="709"/>
              <w:jc w:val="both"/>
              <w:rPr>
                <w:rFonts w:ascii="Arial" w:hAnsi="Arial" w:cs="Arial"/>
                <w:color w:val="000000"/>
                <w:sz w:val="20"/>
                <w:szCs w:val="20"/>
              </w:rPr>
            </w:pPr>
            <w:r w:rsidRPr="00D20B42">
              <w:rPr>
                <w:rFonts w:ascii="Arial" w:hAnsi="Arial" w:cs="Arial"/>
                <w:color w:val="000000"/>
                <w:sz w:val="20"/>
                <w:szCs w:val="20"/>
              </w:rPr>
              <w:t xml:space="preserve">Подтверждаю, что на дату подачи заявки на участие в отборе соответствую требованиям, установленным пунктом 5 Порядка. </w:t>
            </w:r>
          </w:p>
          <w:p w:rsidR="00D20B42" w:rsidRPr="00D20B42" w:rsidRDefault="00D20B42" w:rsidP="00D20B42">
            <w:pPr>
              <w:spacing w:after="0" w:line="240" w:lineRule="auto"/>
              <w:ind w:firstLine="709"/>
              <w:jc w:val="both"/>
              <w:rPr>
                <w:rFonts w:ascii="Arial" w:hAnsi="Arial" w:cs="Arial"/>
                <w:sz w:val="20"/>
                <w:szCs w:val="20"/>
              </w:rPr>
            </w:pPr>
            <w:r w:rsidRPr="00D20B42">
              <w:rPr>
                <w:rFonts w:ascii="Arial" w:hAnsi="Arial" w:cs="Arial"/>
                <w:sz w:val="20"/>
                <w:szCs w:val="20"/>
              </w:rPr>
              <w:t xml:space="preserve">Подтверждаю, что не привлекался/привлекался (нужное подчеркнуть) к ответственности за несоблюдение запрета на выжигание сухой травянистой растительности, стерни, пожнивных остатков (за исключением рисовой соломы) на землях сельскохозяйственного назначения, установленного </w:t>
            </w:r>
            <w:hyperlink r:id="rId20">
              <w:r w:rsidRPr="00D20B42">
                <w:rPr>
                  <w:rFonts w:ascii="Arial" w:hAnsi="Arial" w:cs="Arial"/>
                  <w:sz w:val="20"/>
                  <w:szCs w:val="20"/>
                </w:rPr>
                <w:t xml:space="preserve">Правилами противопожарного режима в </w:t>
              </w:r>
            </w:hyperlink>
            <w:r w:rsidRPr="00D20B42">
              <w:rPr>
                <w:rFonts w:ascii="Arial" w:hAnsi="Arial" w:cs="Arial"/>
                <w:sz w:val="20"/>
                <w:szCs w:val="20"/>
              </w:rPr>
              <w:t>Российской Федерации, утвержденными постановлением Правительства Российской Федерации от 16.09.2020 № 1479 «Об утверждении Правил противопожарного режима в Российской Федерации», в году, предшествующем году получения субсидии.</w:t>
            </w:r>
          </w:p>
          <w:p w:rsidR="00D20B42" w:rsidRPr="00D20B42" w:rsidRDefault="00D20B42" w:rsidP="00D20B42">
            <w:pPr>
              <w:pStyle w:val="ConsPlusNormal"/>
              <w:ind w:firstLine="647"/>
              <w:rPr>
                <w:color w:val="000000" w:themeColor="text1"/>
                <w:szCs w:val="20"/>
              </w:rPr>
            </w:pPr>
            <w:r w:rsidRPr="00D20B42">
              <w:rPr>
                <w:color w:val="000000" w:themeColor="text1"/>
                <w:szCs w:val="20"/>
              </w:rPr>
              <w:t>Подтверждаю, что _____________________________________________________________________</w:t>
            </w:r>
            <w:r w:rsidR="001D71D2">
              <w:rPr>
                <w:color w:val="000000" w:themeColor="text1"/>
                <w:szCs w:val="20"/>
              </w:rPr>
              <w:t>____________________</w:t>
            </w:r>
          </w:p>
          <w:p w:rsidR="00D20B42" w:rsidRPr="00D20B42" w:rsidRDefault="00D20B42" w:rsidP="00D20B42">
            <w:pPr>
              <w:pStyle w:val="ConsPlusNormal"/>
              <w:jc w:val="center"/>
              <w:rPr>
                <w:color w:val="000000" w:themeColor="text1"/>
                <w:szCs w:val="20"/>
              </w:rPr>
            </w:pPr>
            <w:r w:rsidRPr="00D20B42">
              <w:rPr>
                <w:color w:val="000000" w:themeColor="text1"/>
                <w:szCs w:val="20"/>
              </w:rPr>
              <w:t>(наименование участника отбора)</w:t>
            </w:r>
          </w:p>
          <w:p w:rsidR="00D20B42" w:rsidRPr="00D20B42" w:rsidRDefault="00D20B42" w:rsidP="00D20B42">
            <w:pPr>
              <w:pStyle w:val="ConsPlusNormal"/>
              <w:jc w:val="both"/>
              <w:rPr>
                <w:color w:val="000000" w:themeColor="text1"/>
                <w:szCs w:val="20"/>
              </w:rPr>
            </w:pPr>
            <w:r w:rsidRPr="00D20B42">
              <w:rPr>
                <w:color w:val="000000" w:themeColor="text1"/>
                <w:szCs w:val="20"/>
              </w:rPr>
              <w:t>использует/не использует (нужное подчеркнуть) право на освобождение от исполнения обязанностей налогоплательщика, связанных с исчислением и уплатой налога на добавленную стоимость (__________________________________________________________________</w:t>
            </w:r>
            <w:r w:rsidR="00D84273">
              <w:rPr>
                <w:color w:val="000000" w:themeColor="text1"/>
                <w:szCs w:val="20"/>
              </w:rPr>
              <w:t>___________________</w:t>
            </w:r>
            <w:r w:rsidRPr="00D20B42">
              <w:rPr>
                <w:color w:val="000000" w:themeColor="text1"/>
                <w:szCs w:val="20"/>
              </w:rPr>
              <w:t>__).</w:t>
            </w:r>
          </w:p>
          <w:p w:rsidR="00D20B42" w:rsidRDefault="00D20B42" w:rsidP="00D20B42">
            <w:pPr>
              <w:pStyle w:val="ConsPlusNormal"/>
              <w:jc w:val="center"/>
              <w:rPr>
                <w:color w:val="000000" w:themeColor="text1"/>
                <w:szCs w:val="20"/>
              </w:rPr>
            </w:pPr>
            <w:r w:rsidRPr="00D20B42">
              <w:rPr>
                <w:color w:val="000000" w:themeColor="text1"/>
                <w:szCs w:val="20"/>
              </w:rPr>
              <w:t>(указывается документ, подтверждающий использование права на освобождение от исполнения обязанностей налогоплательщика, связанных с исчислением и уплатой</w:t>
            </w:r>
          </w:p>
          <w:p w:rsidR="00D20B42" w:rsidRPr="00D20B42" w:rsidRDefault="00D20B42" w:rsidP="00D20B42">
            <w:pPr>
              <w:pStyle w:val="ConsPlusNormal"/>
              <w:jc w:val="center"/>
              <w:rPr>
                <w:color w:val="000000" w:themeColor="text1"/>
                <w:szCs w:val="20"/>
              </w:rPr>
            </w:pPr>
            <w:r w:rsidRPr="00D20B42">
              <w:rPr>
                <w:color w:val="000000" w:themeColor="text1"/>
                <w:szCs w:val="20"/>
              </w:rPr>
              <w:t xml:space="preserve"> налога на добавленную стоимость)</w:t>
            </w:r>
          </w:p>
          <w:p w:rsidR="00D20B42" w:rsidRPr="00D20B42" w:rsidRDefault="00D20B42" w:rsidP="00D20B42">
            <w:pPr>
              <w:spacing w:after="0" w:line="240" w:lineRule="auto"/>
              <w:ind w:firstLine="791"/>
              <w:jc w:val="both"/>
              <w:rPr>
                <w:rFonts w:ascii="Arial" w:hAnsi="Arial" w:cs="Arial"/>
                <w:sz w:val="20"/>
                <w:szCs w:val="20"/>
              </w:rPr>
            </w:pPr>
            <w:r w:rsidRPr="00D20B42">
              <w:rPr>
                <w:rFonts w:ascii="Arial" w:hAnsi="Arial" w:cs="Arial"/>
                <w:sz w:val="20"/>
                <w:szCs w:val="20"/>
              </w:rPr>
              <w:lastRenderedPageBreak/>
              <w:t>Даю согласие на осуществление в отношении _____________________________________________________________________</w:t>
            </w:r>
            <w:r w:rsidR="001D71D2">
              <w:rPr>
                <w:rFonts w:ascii="Arial" w:hAnsi="Arial" w:cs="Arial"/>
                <w:sz w:val="20"/>
                <w:szCs w:val="20"/>
              </w:rPr>
              <w:t>____________________</w:t>
            </w:r>
            <w:r w:rsidRPr="00D20B42">
              <w:rPr>
                <w:rFonts w:ascii="Arial" w:hAnsi="Arial" w:cs="Arial"/>
                <w:sz w:val="20"/>
                <w:szCs w:val="20"/>
              </w:rPr>
              <w:t xml:space="preserve">   </w:t>
            </w:r>
          </w:p>
          <w:p w:rsidR="00D20B42" w:rsidRPr="00D20B42" w:rsidRDefault="00D20B42" w:rsidP="00D20B42">
            <w:pPr>
              <w:spacing w:after="0" w:line="240" w:lineRule="auto"/>
              <w:jc w:val="both"/>
              <w:rPr>
                <w:rFonts w:ascii="Arial" w:hAnsi="Arial" w:cs="Arial"/>
                <w:color w:val="000000" w:themeColor="text1"/>
                <w:sz w:val="20"/>
                <w:szCs w:val="20"/>
              </w:rPr>
            </w:pPr>
            <w:r w:rsidRPr="00D20B42">
              <w:rPr>
                <w:rFonts w:ascii="Arial" w:hAnsi="Arial" w:cs="Arial"/>
                <w:sz w:val="20"/>
                <w:szCs w:val="20"/>
              </w:rPr>
              <w:t xml:space="preserve">                                                  </w:t>
            </w:r>
            <w:r w:rsidRPr="00D20B42">
              <w:rPr>
                <w:rFonts w:ascii="Arial" w:hAnsi="Arial" w:cs="Arial"/>
                <w:color w:val="000000" w:themeColor="text1"/>
                <w:sz w:val="20"/>
                <w:szCs w:val="20"/>
              </w:rPr>
              <w:t>(наименование участника отбора)</w:t>
            </w:r>
          </w:p>
          <w:p w:rsidR="00D20B42" w:rsidRPr="00D20B42" w:rsidRDefault="00D20B42" w:rsidP="00D20B42">
            <w:pPr>
              <w:spacing w:after="0" w:line="240" w:lineRule="auto"/>
              <w:jc w:val="both"/>
              <w:rPr>
                <w:rFonts w:ascii="Arial" w:hAnsi="Arial" w:cs="Arial"/>
                <w:sz w:val="20"/>
                <w:szCs w:val="20"/>
              </w:rPr>
            </w:pPr>
            <w:r w:rsidRPr="00D20B42">
              <w:rPr>
                <w:rFonts w:ascii="Arial" w:hAnsi="Arial" w:cs="Arial"/>
                <w:sz w:val="20"/>
                <w:szCs w:val="20"/>
              </w:rPr>
              <w:t xml:space="preserve">департаментом аграрной политики Воронежской области проверки соблюдения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порядка и условий предоставления субсидии в соответствии со статьями </w:t>
            </w:r>
            <w:r w:rsidRPr="00D20B42">
              <w:rPr>
                <w:rFonts w:ascii="Arial" w:hAnsi="Arial" w:cs="Arial"/>
                <w:color w:val="000000" w:themeColor="text1"/>
                <w:sz w:val="20"/>
                <w:szCs w:val="20"/>
              </w:rPr>
              <w:t xml:space="preserve">268¹ и 269² </w:t>
            </w:r>
            <w:r w:rsidRPr="00D20B42">
              <w:rPr>
                <w:rFonts w:ascii="Arial" w:hAnsi="Arial" w:cs="Arial"/>
                <w:sz w:val="20"/>
                <w:szCs w:val="20"/>
              </w:rPr>
              <w:t>Бюджетного кодекса Российской Федерации.</w:t>
            </w:r>
          </w:p>
          <w:p w:rsidR="00D20B42" w:rsidRPr="00D20B42" w:rsidRDefault="00D20B42" w:rsidP="00D20B42">
            <w:pPr>
              <w:spacing w:after="0" w:line="240" w:lineRule="auto"/>
              <w:ind w:firstLine="709"/>
              <w:jc w:val="both"/>
              <w:rPr>
                <w:rFonts w:ascii="Arial" w:hAnsi="Arial" w:cs="Arial"/>
                <w:sz w:val="20"/>
                <w:szCs w:val="20"/>
              </w:rPr>
            </w:pPr>
            <w:r w:rsidRPr="00D20B42">
              <w:rPr>
                <w:rFonts w:ascii="Arial" w:hAnsi="Arial" w:cs="Arial"/>
                <w:sz w:val="20"/>
                <w:szCs w:val="20"/>
              </w:rPr>
              <w:t>Даю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w:t>
            </w:r>
          </w:p>
          <w:p w:rsidR="00271603" w:rsidRPr="00D20B42" w:rsidRDefault="00271603" w:rsidP="00D20B42">
            <w:pPr>
              <w:pStyle w:val="ConsPlusNormal"/>
              <w:ind w:firstLine="283"/>
              <w:jc w:val="both"/>
              <w:rPr>
                <w:szCs w:val="20"/>
              </w:rPr>
            </w:pPr>
          </w:p>
        </w:tc>
      </w:tr>
      <w:tr w:rsidR="00271603" w:rsidTr="00D84273">
        <w:tblPrEx>
          <w:tblBorders>
            <w:insideV w:val="single" w:sz="4" w:space="0" w:color="auto"/>
          </w:tblBorders>
        </w:tblPrEx>
        <w:trPr>
          <w:gridAfter w:val="2"/>
          <w:wAfter w:w="1421" w:type="dxa"/>
        </w:trPr>
        <w:tc>
          <w:tcPr>
            <w:tcW w:w="9923" w:type="dxa"/>
            <w:gridSpan w:val="7"/>
            <w:tcBorders>
              <w:top w:val="nil"/>
              <w:left w:val="nil"/>
              <w:bottom w:val="nil"/>
              <w:right w:val="nil"/>
            </w:tcBorders>
          </w:tcPr>
          <w:p w:rsidR="00271603" w:rsidRDefault="00271603">
            <w:pPr>
              <w:pStyle w:val="ConsPlusNormal"/>
            </w:pPr>
          </w:p>
        </w:tc>
      </w:tr>
      <w:tr w:rsidR="00271603" w:rsidTr="00D84273">
        <w:tblPrEx>
          <w:tblBorders>
            <w:insideV w:val="single" w:sz="4" w:space="0" w:color="auto"/>
          </w:tblBorders>
        </w:tblPrEx>
        <w:trPr>
          <w:gridAfter w:val="2"/>
          <w:wAfter w:w="1421" w:type="dxa"/>
        </w:trPr>
        <w:tc>
          <w:tcPr>
            <w:tcW w:w="9923" w:type="dxa"/>
            <w:gridSpan w:val="7"/>
            <w:tcBorders>
              <w:top w:val="nil"/>
              <w:left w:val="nil"/>
              <w:right w:val="nil"/>
            </w:tcBorders>
          </w:tcPr>
          <w:p w:rsidR="00271603" w:rsidRDefault="00271603">
            <w:pPr>
              <w:pStyle w:val="ConsPlusNormal"/>
              <w:jc w:val="center"/>
              <w:outlineLvl w:val="2"/>
            </w:pPr>
            <w:r>
              <w:t>ОПИСЬ</w:t>
            </w:r>
          </w:p>
          <w:p w:rsidR="00271603" w:rsidRDefault="00271603">
            <w:pPr>
              <w:pStyle w:val="ConsPlusNormal"/>
              <w:jc w:val="center"/>
            </w:pPr>
            <w:r>
              <w:t>прилагаемых документов</w:t>
            </w:r>
          </w:p>
        </w:tc>
      </w:tr>
      <w:tr w:rsidR="00271603" w:rsidTr="00D84273">
        <w:tblPrEx>
          <w:tblBorders>
            <w:left w:val="single" w:sz="4" w:space="0" w:color="auto"/>
            <w:right w:val="single" w:sz="4" w:space="0" w:color="auto"/>
            <w:insideH w:val="single" w:sz="4" w:space="0" w:color="auto"/>
            <w:insideV w:val="single" w:sz="4" w:space="0" w:color="auto"/>
          </w:tblBorders>
        </w:tblPrEx>
        <w:trPr>
          <w:gridAfter w:val="2"/>
          <w:wAfter w:w="1421" w:type="dxa"/>
        </w:trPr>
        <w:tc>
          <w:tcPr>
            <w:tcW w:w="569" w:type="dxa"/>
          </w:tcPr>
          <w:p w:rsidR="00271603" w:rsidRDefault="00271603">
            <w:pPr>
              <w:pStyle w:val="ConsPlusNormal"/>
            </w:pPr>
            <w:r>
              <w:t>N п/п</w:t>
            </w:r>
          </w:p>
        </w:tc>
        <w:tc>
          <w:tcPr>
            <w:tcW w:w="6661" w:type="dxa"/>
            <w:gridSpan w:val="4"/>
          </w:tcPr>
          <w:p w:rsidR="00271603" w:rsidRDefault="00271603">
            <w:pPr>
              <w:pStyle w:val="ConsPlusNormal"/>
            </w:pPr>
            <w:r>
              <w:t>Наименование документа</w:t>
            </w:r>
          </w:p>
        </w:tc>
        <w:tc>
          <w:tcPr>
            <w:tcW w:w="2693" w:type="dxa"/>
            <w:gridSpan w:val="2"/>
          </w:tcPr>
          <w:p w:rsidR="00271603" w:rsidRDefault="00271603">
            <w:pPr>
              <w:pStyle w:val="ConsPlusNormal"/>
            </w:pPr>
            <w:r>
              <w:t>Количество листов</w:t>
            </w:r>
          </w:p>
        </w:tc>
      </w:tr>
      <w:tr w:rsidR="00271603" w:rsidTr="00D84273">
        <w:tblPrEx>
          <w:tblBorders>
            <w:left w:val="single" w:sz="4" w:space="0" w:color="auto"/>
            <w:right w:val="single" w:sz="4" w:space="0" w:color="auto"/>
            <w:insideH w:val="single" w:sz="4" w:space="0" w:color="auto"/>
            <w:insideV w:val="single" w:sz="4" w:space="0" w:color="auto"/>
          </w:tblBorders>
        </w:tblPrEx>
        <w:trPr>
          <w:gridAfter w:val="2"/>
          <w:wAfter w:w="1421" w:type="dxa"/>
        </w:trPr>
        <w:tc>
          <w:tcPr>
            <w:tcW w:w="569" w:type="dxa"/>
          </w:tcPr>
          <w:p w:rsidR="00271603" w:rsidRDefault="00271603">
            <w:pPr>
              <w:pStyle w:val="ConsPlusNormal"/>
            </w:pPr>
          </w:p>
        </w:tc>
        <w:tc>
          <w:tcPr>
            <w:tcW w:w="6661" w:type="dxa"/>
            <w:gridSpan w:val="4"/>
          </w:tcPr>
          <w:p w:rsidR="00271603" w:rsidRDefault="00271603">
            <w:pPr>
              <w:pStyle w:val="ConsPlusNormal"/>
            </w:pPr>
          </w:p>
        </w:tc>
        <w:tc>
          <w:tcPr>
            <w:tcW w:w="2693" w:type="dxa"/>
            <w:gridSpan w:val="2"/>
          </w:tcPr>
          <w:p w:rsidR="00271603" w:rsidRDefault="00271603">
            <w:pPr>
              <w:pStyle w:val="ConsPlusNormal"/>
            </w:pPr>
          </w:p>
        </w:tc>
      </w:tr>
      <w:tr w:rsidR="00271603" w:rsidTr="00D84273">
        <w:tblPrEx>
          <w:tblBorders>
            <w:left w:val="single" w:sz="4" w:space="0" w:color="auto"/>
            <w:right w:val="single" w:sz="4" w:space="0" w:color="auto"/>
            <w:insideH w:val="single" w:sz="4" w:space="0" w:color="auto"/>
            <w:insideV w:val="single" w:sz="4" w:space="0" w:color="auto"/>
          </w:tblBorders>
        </w:tblPrEx>
        <w:trPr>
          <w:gridAfter w:val="2"/>
          <w:wAfter w:w="1421" w:type="dxa"/>
        </w:trPr>
        <w:tc>
          <w:tcPr>
            <w:tcW w:w="569" w:type="dxa"/>
          </w:tcPr>
          <w:p w:rsidR="00271603" w:rsidRDefault="00271603">
            <w:pPr>
              <w:pStyle w:val="ConsPlusNormal"/>
            </w:pPr>
          </w:p>
        </w:tc>
        <w:tc>
          <w:tcPr>
            <w:tcW w:w="6661" w:type="dxa"/>
            <w:gridSpan w:val="4"/>
          </w:tcPr>
          <w:p w:rsidR="00271603" w:rsidRDefault="00271603">
            <w:pPr>
              <w:pStyle w:val="ConsPlusNormal"/>
            </w:pPr>
          </w:p>
        </w:tc>
        <w:tc>
          <w:tcPr>
            <w:tcW w:w="2693" w:type="dxa"/>
            <w:gridSpan w:val="2"/>
          </w:tcPr>
          <w:p w:rsidR="00271603" w:rsidRDefault="00271603">
            <w:pPr>
              <w:pStyle w:val="ConsPlusNormal"/>
            </w:pPr>
          </w:p>
        </w:tc>
      </w:tr>
      <w:tr w:rsidR="00271603" w:rsidTr="00D84273">
        <w:tblPrEx>
          <w:tblBorders>
            <w:left w:val="single" w:sz="4" w:space="0" w:color="auto"/>
            <w:right w:val="single" w:sz="4" w:space="0" w:color="auto"/>
            <w:insideH w:val="single" w:sz="4" w:space="0" w:color="auto"/>
            <w:insideV w:val="single" w:sz="4" w:space="0" w:color="auto"/>
          </w:tblBorders>
        </w:tblPrEx>
        <w:trPr>
          <w:gridAfter w:val="2"/>
          <w:wAfter w:w="1421" w:type="dxa"/>
        </w:trPr>
        <w:tc>
          <w:tcPr>
            <w:tcW w:w="569" w:type="dxa"/>
          </w:tcPr>
          <w:p w:rsidR="00271603" w:rsidRDefault="00271603">
            <w:pPr>
              <w:pStyle w:val="ConsPlusNormal"/>
            </w:pPr>
          </w:p>
        </w:tc>
        <w:tc>
          <w:tcPr>
            <w:tcW w:w="6661" w:type="dxa"/>
            <w:gridSpan w:val="4"/>
          </w:tcPr>
          <w:p w:rsidR="00271603" w:rsidRDefault="00271603">
            <w:pPr>
              <w:pStyle w:val="ConsPlusNormal"/>
            </w:pPr>
          </w:p>
        </w:tc>
        <w:tc>
          <w:tcPr>
            <w:tcW w:w="2693" w:type="dxa"/>
            <w:gridSpan w:val="2"/>
          </w:tcPr>
          <w:p w:rsidR="00271603" w:rsidRDefault="00271603">
            <w:pPr>
              <w:pStyle w:val="ConsPlusNormal"/>
            </w:pPr>
          </w:p>
        </w:tc>
      </w:tr>
      <w:tr w:rsidR="00271603" w:rsidTr="00D84273">
        <w:tblPrEx>
          <w:tblBorders>
            <w:left w:val="single" w:sz="4" w:space="0" w:color="auto"/>
            <w:right w:val="single" w:sz="4" w:space="0" w:color="auto"/>
            <w:insideH w:val="single" w:sz="4" w:space="0" w:color="auto"/>
            <w:insideV w:val="single" w:sz="4" w:space="0" w:color="auto"/>
          </w:tblBorders>
        </w:tblPrEx>
        <w:trPr>
          <w:gridAfter w:val="2"/>
          <w:wAfter w:w="1421" w:type="dxa"/>
        </w:trPr>
        <w:tc>
          <w:tcPr>
            <w:tcW w:w="569" w:type="dxa"/>
          </w:tcPr>
          <w:p w:rsidR="00271603" w:rsidRDefault="00271603">
            <w:pPr>
              <w:pStyle w:val="ConsPlusNormal"/>
            </w:pPr>
          </w:p>
        </w:tc>
        <w:tc>
          <w:tcPr>
            <w:tcW w:w="6661" w:type="dxa"/>
            <w:gridSpan w:val="4"/>
          </w:tcPr>
          <w:p w:rsidR="00271603" w:rsidRDefault="00271603">
            <w:pPr>
              <w:pStyle w:val="ConsPlusNormal"/>
            </w:pPr>
          </w:p>
        </w:tc>
        <w:tc>
          <w:tcPr>
            <w:tcW w:w="2693" w:type="dxa"/>
            <w:gridSpan w:val="2"/>
          </w:tcPr>
          <w:p w:rsidR="00271603" w:rsidRDefault="00271603">
            <w:pPr>
              <w:pStyle w:val="ConsPlusNormal"/>
            </w:pPr>
          </w:p>
        </w:tc>
      </w:tr>
      <w:tr w:rsidR="00271603" w:rsidTr="00D84273">
        <w:tblPrEx>
          <w:tblBorders>
            <w:left w:val="single" w:sz="4" w:space="0" w:color="auto"/>
            <w:right w:val="single" w:sz="4" w:space="0" w:color="auto"/>
            <w:insideH w:val="single" w:sz="4" w:space="0" w:color="auto"/>
            <w:insideV w:val="single" w:sz="4" w:space="0" w:color="auto"/>
          </w:tblBorders>
        </w:tblPrEx>
        <w:trPr>
          <w:gridAfter w:val="2"/>
          <w:wAfter w:w="1421" w:type="dxa"/>
        </w:trPr>
        <w:tc>
          <w:tcPr>
            <w:tcW w:w="569" w:type="dxa"/>
          </w:tcPr>
          <w:p w:rsidR="00271603" w:rsidRDefault="00271603">
            <w:pPr>
              <w:pStyle w:val="ConsPlusNormal"/>
            </w:pPr>
          </w:p>
        </w:tc>
        <w:tc>
          <w:tcPr>
            <w:tcW w:w="6661" w:type="dxa"/>
            <w:gridSpan w:val="4"/>
          </w:tcPr>
          <w:p w:rsidR="00271603" w:rsidRDefault="00271603">
            <w:pPr>
              <w:pStyle w:val="ConsPlusNormal"/>
            </w:pPr>
          </w:p>
        </w:tc>
        <w:tc>
          <w:tcPr>
            <w:tcW w:w="2693" w:type="dxa"/>
            <w:gridSpan w:val="2"/>
          </w:tcPr>
          <w:p w:rsidR="00271603" w:rsidRDefault="00271603">
            <w:pPr>
              <w:pStyle w:val="ConsPlusNormal"/>
            </w:pPr>
          </w:p>
        </w:tc>
      </w:tr>
      <w:tr w:rsidR="00271603" w:rsidTr="00D84273">
        <w:tblPrEx>
          <w:tblBorders>
            <w:left w:val="single" w:sz="4" w:space="0" w:color="auto"/>
            <w:right w:val="single" w:sz="4" w:space="0" w:color="auto"/>
            <w:insideH w:val="single" w:sz="4" w:space="0" w:color="auto"/>
            <w:insideV w:val="single" w:sz="4" w:space="0" w:color="auto"/>
          </w:tblBorders>
        </w:tblPrEx>
        <w:trPr>
          <w:gridAfter w:val="2"/>
          <w:wAfter w:w="1421" w:type="dxa"/>
        </w:trPr>
        <w:tc>
          <w:tcPr>
            <w:tcW w:w="569" w:type="dxa"/>
          </w:tcPr>
          <w:p w:rsidR="00271603" w:rsidRDefault="00271603">
            <w:pPr>
              <w:pStyle w:val="ConsPlusNormal"/>
            </w:pPr>
          </w:p>
        </w:tc>
        <w:tc>
          <w:tcPr>
            <w:tcW w:w="6661" w:type="dxa"/>
            <w:gridSpan w:val="4"/>
          </w:tcPr>
          <w:p w:rsidR="00271603" w:rsidRDefault="00271603">
            <w:pPr>
              <w:pStyle w:val="ConsPlusNormal"/>
            </w:pPr>
          </w:p>
        </w:tc>
        <w:tc>
          <w:tcPr>
            <w:tcW w:w="2693" w:type="dxa"/>
            <w:gridSpan w:val="2"/>
          </w:tcPr>
          <w:p w:rsidR="00271603" w:rsidRDefault="00271603">
            <w:pPr>
              <w:pStyle w:val="ConsPlusNormal"/>
            </w:pPr>
          </w:p>
        </w:tc>
      </w:tr>
      <w:tr w:rsidR="00271603" w:rsidTr="00D84273">
        <w:tblPrEx>
          <w:tblBorders>
            <w:left w:val="single" w:sz="4" w:space="0" w:color="auto"/>
            <w:right w:val="single" w:sz="4" w:space="0" w:color="auto"/>
            <w:insideH w:val="single" w:sz="4" w:space="0" w:color="auto"/>
            <w:insideV w:val="single" w:sz="4" w:space="0" w:color="auto"/>
          </w:tblBorders>
        </w:tblPrEx>
        <w:trPr>
          <w:gridAfter w:val="2"/>
          <w:wAfter w:w="1421" w:type="dxa"/>
        </w:trPr>
        <w:tc>
          <w:tcPr>
            <w:tcW w:w="7230" w:type="dxa"/>
            <w:gridSpan w:val="5"/>
          </w:tcPr>
          <w:p w:rsidR="00271603" w:rsidRDefault="00271603">
            <w:pPr>
              <w:pStyle w:val="ConsPlusNormal"/>
              <w:jc w:val="both"/>
            </w:pPr>
            <w:r>
              <w:t>Итого</w:t>
            </w:r>
          </w:p>
        </w:tc>
        <w:tc>
          <w:tcPr>
            <w:tcW w:w="2693" w:type="dxa"/>
            <w:gridSpan w:val="2"/>
          </w:tcPr>
          <w:p w:rsidR="00271603" w:rsidRDefault="00271603">
            <w:pPr>
              <w:pStyle w:val="ConsPlusNormal"/>
            </w:pPr>
          </w:p>
        </w:tc>
      </w:tr>
      <w:tr w:rsidR="00271603" w:rsidTr="00D84273">
        <w:tblPrEx>
          <w:tblBorders>
            <w:insideV w:val="single" w:sz="4" w:space="0" w:color="auto"/>
          </w:tblBorders>
        </w:tblPrEx>
        <w:trPr>
          <w:gridAfter w:val="2"/>
          <w:wAfter w:w="1421" w:type="dxa"/>
        </w:trPr>
        <w:tc>
          <w:tcPr>
            <w:tcW w:w="9923" w:type="dxa"/>
            <w:gridSpan w:val="7"/>
            <w:tcBorders>
              <w:left w:val="nil"/>
              <w:bottom w:val="nil"/>
              <w:right w:val="nil"/>
            </w:tcBorders>
          </w:tcPr>
          <w:p w:rsidR="00271603" w:rsidRDefault="00271603">
            <w:pPr>
              <w:pStyle w:val="ConsPlusNormal"/>
            </w:pPr>
          </w:p>
        </w:tc>
      </w:tr>
      <w:tr w:rsidR="00271603" w:rsidTr="00D84273">
        <w:tblPrEx>
          <w:tblBorders>
            <w:insideV w:val="single" w:sz="4" w:space="0" w:color="auto"/>
          </w:tblBorders>
        </w:tblPrEx>
        <w:trPr>
          <w:gridAfter w:val="2"/>
          <w:wAfter w:w="1421" w:type="dxa"/>
        </w:trPr>
        <w:tc>
          <w:tcPr>
            <w:tcW w:w="9923" w:type="dxa"/>
            <w:gridSpan w:val="7"/>
            <w:tcBorders>
              <w:top w:val="nil"/>
              <w:left w:val="nil"/>
              <w:bottom w:val="nil"/>
              <w:right w:val="nil"/>
            </w:tcBorders>
          </w:tcPr>
          <w:p w:rsidR="00271603" w:rsidRDefault="00271603">
            <w:pPr>
              <w:pStyle w:val="ConsPlusNormal"/>
              <w:jc w:val="both"/>
            </w:pPr>
            <w:r>
              <w:t>Дата ________________________</w:t>
            </w:r>
          </w:p>
        </w:tc>
      </w:tr>
      <w:tr w:rsidR="00271603" w:rsidTr="00D84273">
        <w:tblPrEx>
          <w:tblBorders>
            <w:insideV w:val="single" w:sz="4" w:space="0" w:color="auto"/>
          </w:tblBorders>
        </w:tblPrEx>
        <w:trPr>
          <w:gridAfter w:val="2"/>
          <w:wAfter w:w="1421" w:type="dxa"/>
        </w:trPr>
        <w:tc>
          <w:tcPr>
            <w:tcW w:w="9923" w:type="dxa"/>
            <w:gridSpan w:val="7"/>
            <w:tcBorders>
              <w:top w:val="nil"/>
              <w:left w:val="nil"/>
              <w:bottom w:val="nil"/>
              <w:right w:val="nil"/>
            </w:tcBorders>
          </w:tcPr>
          <w:p w:rsidR="00271603" w:rsidRDefault="00271603">
            <w:pPr>
              <w:pStyle w:val="ConsPlusNormal"/>
            </w:pPr>
          </w:p>
        </w:tc>
      </w:tr>
      <w:tr w:rsidR="00271603" w:rsidTr="00D84273">
        <w:tblPrEx>
          <w:tblBorders>
            <w:insideV w:val="single" w:sz="4" w:space="0" w:color="auto"/>
          </w:tblBorders>
        </w:tblPrEx>
        <w:trPr>
          <w:gridAfter w:val="2"/>
          <w:wAfter w:w="1421" w:type="dxa"/>
        </w:trPr>
        <w:tc>
          <w:tcPr>
            <w:tcW w:w="9923" w:type="dxa"/>
            <w:gridSpan w:val="7"/>
            <w:tcBorders>
              <w:top w:val="nil"/>
              <w:left w:val="nil"/>
              <w:bottom w:val="nil"/>
              <w:right w:val="nil"/>
            </w:tcBorders>
          </w:tcPr>
          <w:p w:rsidR="00271603" w:rsidRDefault="00271603">
            <w:pPr>
              <w:pStyle w:val="ConsPlusNormal"/>
            </w:pPr>
            <w:r>
              <w:t>Руководитель участника отбора</w:t>
            </w:r>
          </w:p>
        </w:tc>
      </w:tr>
      <w:tr w:rsidR="00271603" w:rsidTr="00D84273">
        <w:tc>
          <w:tcPr>
            <w:tcW w:w="3147" w:type="dxa"/>
            <w:gridSpan w:val="2"/>
            <w:tcBorders>
              <w:top w:val="nil"/>
              <w:bottom w:val="nil"/>
            </w:tcBorders>
          </w:tcPr>
          <w:p w:rsidR="00271603" w:rsidRDefault="00271603">
            <w:pPr>
              <w:pStyle w:val="ConsPlusNormal"/>
              <w:jc w:val="center"/>
            </w:pPr>
            <w:r>
              <w:t>________________________</w:t>
            </w:r>
          </w:p>
          <w:p w:rsidR="00271603" w:rsidRDefault="00271603">
            <w:pPr>
              <w:pStyle w:val="ConsPlusNormal"/>
              <w:jc w:val="center"/>
            </w:pPr>
            <w:r>
              <w:t>(должность)</w:t>
            </w:r>
          </w:p>
        </w:tc>
        <w:tc>
          <w:tcPr>
            <w:tcW w:w="454" w:type="dxa"/>
            <w:tcBorders>
              <w:top w:val="nil"/>
              <w:bottom w:val="nil"/>
            </w:tcBorders>
          </w:tcPr>
          <w:p w:rsidR="00271603" w:rsidRDefault="00271603">
            <w:pPr>
              <w:pStyle w:val="ConsPlusNormal"/>
            </w:pPr>
          </w:p>
        </w:tc>
        <w:tc>
          <w:tcPr>
            <w:tcW w:w="3629" w:type="dxa"/>
            <w:gridSpan w:val="2"/>
            <w:tcBorders>
              <w:top w:val="nil"/>
              <w:bottom w:val="nil"/>
            </w:tcBorders>
          </w:tcPr>
          <w:p w:rsidR="00271603" w:rsidRDefault="00271603">
            <w:pPr>
              <w:pStyle w:val="ConsPlusNormal"/>
              <w:jc w:val="center"/>
            </w:pPr>
            <w:r>
              <w:t>_______________</w:t>
            </w:r>
          </w:p>
          <w:p w:rsidR="00271603" w:rsidRDefault="00271603">
            <w:pPr>
              <w:pStyle w:val="ConsPlusNormal"/>
              <w:jc w:val="center"/>
            </w:pPr>
            <w:r>
              <w:t>(подпись)</w:t>
            </w:r>
          </w:p>
        </w:tc>
        <w:tc>
          <w:tcPr>
            <w:tcW w:w="144" w:type="dxa"/>
            <w:tcBorders>
              <w:top w:val="nil"/>
              <w:bottom w:val="nil"/>
            </w:tcBorders>
          </w:tcPr>
          <w:p w:rsidR="00271603" w:rsidRDefault="00271603">
            <w:pPr>
              <w:pStyle w:val="ConsPlusNormal"/>
            </w:pPr>
          </w:p>
        </w:tc>
        <w:tc>
          <w:tcPr>
            <w:tcW w:w="3970" w:type="dxa"/>
            <w:gridSpan w:val="3"/>
            <w:tcBorders>
              <w:top w:val="nil"/>
              <w:bottom w:val="nil"/>
            </w:tcBorders>
          </w:tcPr>
          <w:p w:rsidR="00271603" w:rsidRDefault="00271603" w:rsidP="00BB7FD8">
            <w:pPr>
              <w:pStyle w:val="ConsPlusNormal"/>
            </w:pPr>
            <w:r>
              <w:t>________________________</w:t>
            </w:r>
          </w:p>
          <w:p w:rsidR="00271603" w:rsidRDefault="00271603" w:rsidP="00BB7FD8">
            <w:pPr>
              <w:pStyle w:val="ConsPlusNormal"/>
            </w:pPr>
            <w:r>
              <w:t>(расшифровка подписи)</w:t>
            </w:r>
          </w:p>
        </w:tc>
      </w:tr>
      <w:tr w:rsidR="00271603" w:rsidTr="00D84273">
        <w:tblPrEx>
          <w:tblBorders>
            <w:insideV w:val="single" w:sz="4" w:space="0" w:color="auto"/>
          </w:tblBorders>
        </w:tblPrEx>
        <w:trPr>
          <w:gridAfter w:val="2"/>
          <w:wAfter w:w="1421" w:type="dxa"/>
        </w:trPr>
        <w:tc>
          <w:tcPr>
            <w:tcW w:w="9923" w:type="dxa"/>
            <w:gridSpan w:val="7"/>
            <w:tcBorders>
              <w:top w:val="nil"/>
              <w:left w:val="nil"/>
              <w:bottom w:val="nil"/>
              <w:right w:val="nil"/>
            </w:tcBorders>
          </w:tcPr>
          <w:p w:rsidR="00271603" w:rsidRDefault="00271603">
            <w:pPr>
              <w:pStyle w:val="ConsPlusNormal"/>
            </w:pPr>
          </w:p>
        </w:tc>
      </w:tr>
      <w:tr w:rsidR="00271603" w:rsidTr="00D84273">
        <w:tblPrEx>
          <w:tblBorders>
            <w:insideV w:val="single" w:sz="4" w:space="0" w:color="auto"/>
          </w:tblBorders>
        </w:tblPrEx>
        <w:trPr>
          <w:gridAfter w:val="2"/>
          <w:wAfter w:w="1421" w:type="dxa"/>
        </w:trPr>
        <w:tc>
          <w:tcPr>
            <w:tcW w:w="9923" w:type="dxa"/>
            <w:gridSpan w:val="7"/>
            <w:tcBorders>
              <w:top w:val="nil"/>
              <w:left w:val="nil"/>
              <w:bottom w:val="nil"/>
              <w:right w:val="nil"/>
            </w:tcBorders>
          </w:tcPr>
          <w:p w:rsidR="00271603" w:rsidRDefault="00271603">
            <w:pPr>
              <w:pStyle w:val="ConsPlusNormal"/>
              <w:jc w:val="both"/>
            </w:pPr>
            <w:r>
              <w:t>МП (при наличии)</w:t>
            </w:r>
          </w:p>
        </w:tc>
      </w:tr>
    </w:tbl>
    <w:p w:rsidR="00271603" w:rsidRDefault="00271603">
      <w:pPr>
        <w:pStyle w:val="ConsPlusNormal"/>
        <w:ind w:firstLine="540"/>
        <w:jc w:val="both"/>
      </w:pPr>
    </w:p>
    <w:p w:rsidR="00271603" w:rsidRDefault="00271603">
      <w:pPr>
        <w:pStyle w:val="ConsPlusNormal"/>
        <w:ind w:firstLine="540"/>
        <w:jc w:val="both"/>
      </w:pPr>
    </w:p>
    <w:p w:rsidR="009E36F9" w:rsidRDefault="009E36F9">
      <w:pPr>
        <w:pStyle w:val="ConsPlusNormal"/>
        <w:ind w:firstLine="540"/>
        <w:jc w:val="both"/>
      </w:pPr>
    </w:p>
    <w:p w:rsidR="009E36F9" w:rsidRDefault="009E36F9">
      <w:pPr>
        <w:pStyle w:val="ConsPlusNormal"/>
        <w:ind w:firstLine="540"/>
        <w:jc w:val="both"/>
      </w:pPr>
    </w:p>
    <w:p w:rsidR="009E36F9" w:rsidRDefault="009E36F9">
      <w:pPr>
        <w:pStyle w:val="ConsPlusNormal"/>
        <w:ind w:firstLine="540"/>
        <w:jc w:val="both"/>
      </w:pPr>
    </w:p>
    <w:p w:rsidR="009E36F9" w:rsidRDefault="009E36F9">
      <w:pPr>
        <w:pStyle w:val="ConsPlusNormal"/>
        <w:ind w:firstLine="540"/>
        <w:jc w:val="both"/>
      </w:pPr>
    </w:p>
    <w:p w:rsidR="009E36F9" w:rsidRDefault="009E36F9">
      <w:pPr>
        <w:pStyle w:val="ConsPlusNormal"/>
        <w:ind w:firstLine="540"/>
        <w:jc w:val="both"/>
      </w:pPr>
    </w:p>
    <w:p w:rsidR="009E36F9" w:rsidRDefault="009E36F9">
      <w:pPr>
        <w:pStyle w:val="ConsPlusNormal"/>
        <w:ind w:firstLine="540"/>
        <w:jc w:val="both"/>
      </w:pPr>
    </w:p>
    <w:p w:rsidR="009E36F9" w:rsidRDefault="009E36F9">
      <w:pPr>
        <w:pStyle w:val="ConsPlusNormal"/>
        <w:ind w:firstLine="540"/>
        <w:jc w:val="both"/>
      </w:pPr>
    </w:p>
    <w:p w:rsidR="009E36F9" w:rsidRDefault="009E36F9">
      <w:pPr>
        <w:pStyle w:val="ConsPlusNormal"/>
        <w:ind w:firstLine="540"/>
        <w:jc w:val="both"/>
      </w:pPr>
    </w:p>
    <w:p w:rsidR="009E36F9" w:rsidRDefault="009E36F9">
      <w:pPr>
        <w:pStyle w:val="ConsPlusNormal"/>
        <w:ind w:firstLine="540"/>
        <w:jc w:val="both"/>
      </w:pPr>
    </w:p>
    <w:p w:rsidR="009E36F9" w:rsidRDefault="009E36F9">
      <w:pPr>
        <w:pStyle w:val="ConsPlusNormal"/>
        <w:ind w:firstLine="540"/>
        <w:jc w:val="both"/>
      </w:pPr>
    </w:p>
    <w:p w:rsidR="00271603" w:rsidRDefault="00271603">
      <w:pPr>
        <w:pStyle w:val="ConsPlusNormal"/>
        <w:ind w:firstLine="540"/>
        <w:jc w:val="both"/>
      </w:pPr>
    </w:p>
    <w:p w:rsidR="00271603" w:rsidRDefault="00271603">
      <w:pPr>
        <w:pStyle w:val="ConsPlusNormal"/>
        <w:ind w:firstLine="540"/>
        <w:jc w:val="both"/>
      </w:pPr>
    </w:p>
    <w:p w:rsidR="00271603" w:rsidRDefault="00271603">
      <w:pPr>
        <w:pStyle w:val="ConsPlusNormal"/>
        <w:ind w:firstLine="540"/>
        <w:jc w:val="both"/>
      </w:pPr>
    </w:p>
    <w:p w:rsidR="00271603" w:rsidRDefault="00271603">
      <w:pPr>
        <w:pStyle w:val="ConsPlusNormal"/>
        <w:jc w:val="right"/>
        <w:outlineLvl w:val="1"/>
      </w:pPr>
      <w:r>
        <w:lastRenderedPageBreak/>
        <w:t>Приложение N 2</w:t>
      </w:r>
    </w:p>
    <w:p w:rsidR="00271603" w:rsidRDefault="00271603">
      <w:pPr>
        <w:pStyle w:val="ConsPlusNormal"/>
        <w:jc w:val="right"/>
      </w:pPr>
      <w:r>
        <w:t>к Порядку</w:t>
      </w:r>
    </w:p>
    <w:p w:rsidR="00271603" w:rsidRDefault="00271603">
      <w:pPr>
        <w:pStyle w:val="ConsPlusNormal"/>
        <w:jc w:val="right"/>
      </w:pPr>
      <w:r>
        <w:t>предоставления субсидии из областного бюджета</w:t>
      </w:r>
    </w:p>
    <w:p w:rsidR="00271603" w:rsidRDefault="00271603">
      <w:pPr>
        <w:pStyle w:val="ConsPlusNormal"/>
        <w:jc w:val="right"/>
      </w:pPr>
      <w:r>
        <w:t>сельскохозяйственным товаропроизводителям</w:t>
      </w:r>
    </w:p>
    <w:p w:rsidR="00271603" w:rsidRDefault="00271603">
      <w:pPr>
        <w:pStyle w:val="ConsPlusNormal"/>
        <w:jc w:val="right"/>
      </w:pPr>
      <w:r>
        <w:t>(за исключением граждан, ведущих личное</w:t>
      </w:r>
    </w:p>
    <w:p w:rsidR="00271603" w:rsidRDefault="00271603">
      <w:pPr>
        <w:pStyle w:val="ConsPlusNormal"/>
        <w:jc w:val="right"/>
      </w:pPr>
      <w:r>
        <w:t>подсобное хозяйство, и сельскохозяйственных</w:t>
      </w:r>
    </w:p>
    <w:p w:rsidR="00271603" w:rsidRDefault="00271603">
      <w:pPr>
        <w:pStyle w:val="ConsPlusNormal"/>
        <w:jc w:val="right"/>
      </w:pPr>
      <w:r>
        <w:t>кредитных потребительских кооперативов)</w:t>
      </w:r>
    </w:p>
    <w:p w:rsidR="008A4E54" w:rsidRDefault="008A4E54">
      <w:pPr>
        <w:pStyle w:val="ConsPlusNormal"/>
        <w:jc w:val="right"/>
      </w:pPr>
      <w:r>
        <w:t xml:space="preserve">на возмещение части затрат </w:t>
      </w:r>
      <w:r w:rsidR="00271603">
        <w:t>на развитие</w:t>
      </w:r>
    </w:p>
    <w:p w:rsidR="00271603" w:rsidRDefault="00271603">
      <w:pPr>
        <w:pStyle w:val="ConsPlusNormal"/>
        <w:jc w:val="right"/>
      </w:pPr>
      <w:r>
        <w:t xml:space="preserve"> животноводства</w:t>
      </w:r>
    </w:p>
    <w:p w:rsidR="00271603" w:rsidRDefault="00271603">
      <w:pPr>
        <w:pStyle w:val="ConsPlusNormal"/>
        <w:jc w:val="right"/>
      </w:pPr>
      <w:r>
        <w:t>(маточное товарное поголовье крупного</w:t>
      </w:r>
    </w:p>
    <w:p w:rsidR="00271603" w:rsidRDefault="00271603">
      <w:pPr>
        <w:pStyle w:val="ConsPlusNormal"/>
        <w:jc w:val="right"/>
      </w:pPr>
      <w:r>
        <w:t>рогатого скота специализированных мясных</w:t>
      </w:r>
    </w:p>
    <w:p w:rsidR="00271603" w:rsidRDefault="008A4E54">
      <w:pPr>
        <w:pStyle w:val="ConsPlusNormal"/>
        <w:jc w:val="right"/>
      </w:pPr>
      <w:r>
        <w:t>пород</w:t>
      </w:r>
      <w:r w:rsidR="00271603">
        <w:t>, за исключением племенных животных</w:t>
      </w:r>
      <w:r>
        <w:t>)</w:t>
      </w:r>
    </w:p>
    <w:p w:rsidR="00271603" w:rsidRDefault="00271603">
      <w:pPr>
        <w:pStyle w:val="ConsPlusNormal"/>
        <w:spacing w:after="1"/>
      </w:pPr>
    </w:p>
    <w:p w:rsidR="00271603" w:rsidRDefault="00271603">
      <w:pPr>
        <w:pStyle w:val="ConsPlusNormal"/>
        <w:ind w:firstLine="540"/>
        <w:jc w:val="both"/>
      </w:pPr>
    </w:p>
    <w:tbl>
      <w:tblPr>
        <w:tblW w:w="10183" w:type="dxa"/>
        <w:tblBorders>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757"/>
        <w:gridCol w:w="340"/>
        <w:gridCol w:w="1020"/>
        <w:gridCol w:w="964"/>
        <w:gridCol w:w="623"/>
        <w:gridCol w:w="1397"/>
        <w:gridCol w:w="1701"/>
      </w:tblGrid>
      <w:tr w:rsidR="00271603" w:rsidTr="00C71790">
        <w:tc>
          <w:tcPr>
            <w:tcW w:w="10183" w:type="dxa"/>
            <w:gridSpan w:val="8"/>
            <w:tcBorders>
              <w:top w:val="nil"/>
              <w:left w:val="nil"/>
              <w:right w:val="nil"/>
            </w:tcBorders>
          </w:tcPr>
          <w:p w:rsidR="00271603" w:rsidRDefault="00271603">
            <w:pPr>
              <w:pStyle w:val="ConsPlusNormal"/>
              <w:jc w:val="center"/>
            </w:pPr>
            <w:bookmarkStart w:id="19" w:name="P339"/>
            <w:bookmarkEnd w:id="19"/>
            <w:r>
              <w:t>Расчет размера субсидии</w:t>
            </w:r>
          </w:p>
          <w:p w:rsidR="00271603" w:rsidRDefault="00271603">
            <w:pPr>
              <w:pStyle w:val="ConsPlusNormal"/>
              <w:jc w:val="center"/>
            </w:pPr>
            <w:r>
              <w:t>_______________________________________________________</w:t>
            </w:r>
          </w:p>
          <w:p w:rsidR="00271603" w:rsidRDefault="00271603">
            <w:pPr>
              <w:pStyle w:val="ConsPlusNormal"/>
              <w:jc w:val="center"/>
            </w:pPr>
            <w:r>
              <w:t>(наименование участника отбора)</w:t>
            </w:r>
          </w:p>
        </w:tc>
      </w:tr>
      <w:tr w:rsidR="00271603" w:rsidTr="00C71790">
        <w:tblPrEx>
          <w:tblBorders>
            <w:left w:val="single" w:sz="4" w:space="0" w:color="auto"/>
            <w:right w:val="single" w:sz="4" w:space="0" w:color="auto"/>
          </w:tblBorders>
        </w:tblPrEx>
        <w:tc>
          <w:tcPr>
            <w:tcW w:w="2381" w:type="dxa"/>
          </w:tcPr>
          <w:p w:rsidR="00271603" w:rsidRDefault="00271603">
            <w:pPr>
              <w:pStyle w:val="ConsPlusNormal"/>
              <w:jc w:val="center"/>
            </w:pPr>
            <w:r>
              <w:t>Цель предоставления субсидии</w:t>
            </w:r>
          </w:p>
        </w:tc>
        <w:tc>
          <w:tcPr>
            <w:tcW w:w="1757" w:type="dxa"/>
          </w:tcPr>
          <w:p w:rsidR="00271603" w:rsidRDefault="00271603">
            <w:pPr>
              <w:pStyle w:val="ConsPlusNormal"/>
              <w:jc w:val="center"/>
            </w:pPr>
            <w:r>
              <w:t>Маточное товарное поголовье крупного рогатого скота специализированных мясных пород, голов</w:t>
            </w:r>
          </w:p>
        </w:tc>
        <w:tc>
          <w:tcPr>
            <w:tcW w:w="1360" w:type="dxa"/>
            <w:gridSpan w:val="2"/>
          </w:tcPr>
          <w:p w:rsidR="00271603" w:rsidRDefault="00271603">
            <w:pPr>
              <w:pStyle w:val="ConsPlusNormal"/>
              <w:jc w:val="center"/>
            </w:pPr>
            <w:r>
              <w:t>Ставка субсидии, тыс. рублей*</w:t>
            </w:r>
            <w:r w:rsidR="007C2CA4">
              <w:t>*</w:t>
            </w:r>
          </w:p>
        </w:tc>
        <w:tc>
          <w:tcPr>
            <w:tcW w:w="1587" w:type="dxa"/>
            <w:gridSpan w:val="2"/>
          </w:tcPr>
          <w:p w:rsidR="00271603" w:rsidRDefault="00271603">
            <w:pPr>
              <w:pStyle w:val="ConsPlusNormal"/>
              <w:jc w:val="center"/>
            </w:pPr>
            <w:r>
              <w:t>Потребность в субсидии, тыс. рублей (гр. 2 * гр. 3)*</w:t>
            </w:r>
          </w:p>
        </w:tc>
        <w:tc>
          <w:tcPr>
            <w:tcW w:w="1397" w:type="dxa"/>
          </w:tcPr>
          <w:p w:rsidR="00271603" w:rsidRDefault="00271603">
            <w:pPr>
              <w:pStyle w:val="ConsPlusNormal"/>
              <w:jc w:val="center"/>
            </w:pPr>
            <w:r>
              <w:t>Понесенные затраты (без учета НДС), тыс. рублей</w:t>
            </w:r>
          </w:p>
        </w:tc>
        <w:tc>
          <w:tcPr>
            <w:tcW w:w="1701" w:type="dxa"/>
          </w:tcPr>
          <w:p w:rsidR="00271603" w:rsidRDefault="00271603">
            <w:pPr>
              <w:pStyle w:val="ConsPlusNormal"/>
              <w:jc w:val="center"/>
            </w:pPr>
            <w:r>
              <w:t>Размер субсидии к перечислению, тыс. рублей*</w:t>
            </w:r>
            <w:r w:rsidR="00021BB7">
              <w:t>*</w:t>
            </w:r>
          </w:p>
        </w:tc>
      </w:tr>
      <w:tr w:rsidR="00271603" w:rsidTr="00C71790">
        <w:tblPrEx>
          <w:tblBorders>
            <w:left w:val="single" w:sz="4" w:space="0" w:color="auto"/>
            <w:right w:val="single" w:sz="4" w:space="0" w:color="auto"/>
          </w:tblBorders>
        </w:tblPrEx>
        <w:tc>
          <w:tcPr>
            <w:tcW w:w="2381" w:type="dxa"/>
          </w:tcPr>
          <w:p w:rsidR="00271603" w:rsidRDefault="00271603">
            <w:pPr>
              <w:pStyle w:val="ConsPlusNormal"/>
              <w:jc w:val="center"/>
            </w:pPr>
            <w:r>
              <w:t>1</w:t>
            </w:r>
          </w:p>
        </w:tc>
        <w:tc>
          <w:tcPr>
            <w:tcW w:w="1757" w:type="dxa"/>
          </w:tcPr>
          <w:p w:rsidR="00271603" w:rsidRDefault="00271603">
            <w:pPr>
              <w:pStyle w:val="ConsPlusNormal"/>
              <w:jc w:val="center"/>
            </w:pPr>
            <w:r>
              <w:t>2</w:t>
            </w:r>
          </w:p>
        </w:tc>
        <w:tc>
          <w:tcPr>
            <w:tcW w:w="1360" w:type="dxa"/>
            <w:gridSpan w:val="2"/>
          </w:tcPr>
          <w:p w:rsidR="00271603" w:rsidRDefault="00271603">
            <w:pPr>
              <w:pStyle w:val="ConsPlusNormal"/>
              <w:jc w:val="center"/>
            </w:pPr>
            <w:r>
              <w:t>3</w:t>
            </w:r>
          </w:p>
        </w:tc>
        <w:tc>
          <w:tcPr>
            <w:tcW w:w="1587" w:type="dxa"/>
            <w:gridSpan w:val="2"/>
          </w:tcPr>
          <w:p w:rsidR="00271603" w:rsidRDefault="00271603">
            <w:pPr>
              <w:pStyle w:val="ConsPlusNormal"/>
              <w:jc w:val="center"/>
            </w:pPr>
            <w:r>
              <w:t>4</w:t>
            </w:r>
          </w:p>
        </w:tc>
        <w:tc>
          <w:tcPr>
            <w:tcW w:w="1397" w:type="dxa"/>
          </w:tcPr>
          <w:p w:rsidR="00271603" w:rsidRDefault="00271603">
            <w:pPr>
              <w:pStyle w:val="ConsPlusNormal"/>
              <w:jc w:val="center"/>
            </w:pPr>
            <w:r>
              <w:t>5</w:t>
            </w:r>
          </w:p>
        </w:tc>
        <w:tc>
          <w:tcPr>
            <w:tcW w:w="1701" w:type="dxa"/>
          </w:tcPr>
          <w:p w:rsidR="00271603" w:rsidRDefault="00271603">
            <w:pPr>
              <w:pStyle w:val="ConsPlusNormal"/>
              <w:jc w:val="center"/>
            </w:pPr>
            <w:r>
              <w:t>6</w:t>
            </w:r>
          </w:p>
        </w:tc>
      </w:tr>
      <w:tr w:rsidR="00271603" w:rsidTr="00C71790">
        <w:tblPrEx>
          <w:tblBorders>
            <w:left w:val="single" w:sz="4" w:space="0" w:color="auto"/>
            <w:right w:val="single" w:sz="4" w:space="0" w:color="auto"/>
          </w:tblBorders>
        </w:tblPrEx>
        <w:tc>
          <w:tcPr>
            <w:tcW w:w="2381" w:type="dxa"/>
          </w:tcPr>
          <w:p w:rsidR="00271603" w:rsidRDefault="00271603">
            <w:pPr>
              <w:pStyle w:val="ConsPlusNormal"/>
            </w:pPr>
            <w:r>
              <w:t>Возмещение части затрат на 1 голову маточного товарного поголовья крупного рогатого скота специализированных мясных пород, за исключением племенных животных</w:t>
            </w:r>
          </w:p>
        </w:tc>
        <w:tc>
          <w:tcPr>
            <w:tcW w:w="1757" w:type="dxa"/>
          </w:tcPr>
          <w:p w:rsidR="00271603" w:rsidRDefault="00271603">
            <w:pPr>
              <w:pStyle w:val="ConsPlusNormal"/>
            </w:pPr>
          </w:p>
        </w:tc>
        <w:tc>
          <w:tcPr>
            <w:tcW w:w="1360" w:type="dxa"/>
            <w:gridSpan w:val="2"/>
          </w:tcPr>
          <w:p w:rsidR="00271603" w:rsidRDefault="00271603">
            <w:pPr>
              <w:pStyle w:val="ConsPlusNormal"/>
            </w:pPr>
          </w:p>
        </w:tc>
        <w:tc>
          <w:tcPr>
            <w:tcW w:w="1587" w:type="dxa"/>
            <w:gridSpan w:val="2"/>
          </w:tcPr>
          <w:p w:rsidR="00271603" w:rsidRDefault="00271603">
            <w:pPr>
              <w:pStyle w:val="ConsPlusNormal"/>
            </w:pPr>
          </w:p>
        </w:tc>
        <w:tc>
          <w:tcPr>
            <w:tcW w:w="1397" w:type="dxa"/>
          </w:tcPr>
          <w:p w:rsidR="00271603" w:rsidRDefault="00271603">
            <w:pPr>
              <w:pStyle w:val="ConsPlusNormal"/>
            </w:pPr>
          </w:p>
        </w:tc>
        <w:tc>
          <w:tcPr>
            <w:tcW w:w="1701" w:type="dxa"/>
          </w:tcPr>
          <w:p w:rsidR="00271603" w:rsidRDefault="00271603">
            <w:pPr>
              <w:pStyle w:val="ConsPlusNormal"/>
            </w:pPr>
          </w:p>
        </w:tc>
      </w:tr>
      <w:tr w:rsidR="00271603" w:rsidRPr="009869A7" w:rsidTr="00C71790">
        <w:tblPrEx>
          <w:tblBorders>
            <w:insideH w:val="nil"/>
          </w:tblBorders>
        </w:tblPrEx>
        <w:tc>
          <w:tcPr>
            <w:tcW w:w="10183" w:type="dxa"/>
            <w:gridSpan w:val="8"/>
            <w:tcBorders>
              <w:left w:val="nil"/>
              <w:bottom w:val="nil"/>
              <w:right w:val="nil"/>
            </w:tcBorders>
          </w:tcPr>
          <w:p w:rsidR="009869A7" w:rsidRPr="009869A7" w:rsidRDefault="00E21A04" w:rsidP="009869A7">
            <w:pPr>
              <w:pStyle w:val="ConsPlusNormal"/>
              <w:ind w:firstLine="366"/>
              <w:jc w:val="both"/>
              <w:rPr>
                <w:rFonts w:eastAsia="Symbol"/>
                <w:kern w:val="2"/>
                <w:szCs w:val="20"/>
                <w:lang w:eastAsia="zh-CN" w:bidi="hi-IN"/>
              </w:rPr>
            </w:pPr>
            <w:r w:rsidRPr="009869A7">
              <w:rPr>
                <w:szCs w:val="20"/>
              </w:rPr>
              <w:t>*</w:t>
            </w:r>
            <w:r w:rsidR="009869A7" w:rsidRPr="009869A7">
              <w:rPr>
                <w:szCs w:val="20"/>
              </w:rPr>
              <w:t xml:space="preserve">  </w:t>
            </w:r>
            <w:r w:rsidR="009869A7" w:rsidRPr="009869A7">
              <w:rPr>
                <w:rFonts w:eastAsia="Symbol"/>
                <w:kern w:val="2"/>
                <w:szCs w:val="20"/>
                <w:lang w:eastAsia="zh-CN" w:bidi="hi-IN"/>
              </w:rPr>
              <w:t>Графа 4 не должна превышать 90 % понесенных затрат на содержание маточного товарного поголовья крупного рогатого скота специализированных мясных пород, за исключением племенных животных.</w:t>
            </w:r>
          </w:p>
          <w:p w:rsidR="00271603" w:rsidRPr="009869A7" w:rsidRDefault="00271603" w:rsidP="009869A7">
            <w:pPr>
              <w:pStyle w:val="ConsPlusNormal"/>
              <w:ind w:firstLine="366"/>
              <w:jc w:val="both"/>
              <w:rPr>
                <w:szCs w:val="20"/>
              </w:rPr>
            </w:pPr>
            <w:r w:rsidRPr="009869A7">
              <w:rPr>
                <w:szCs w:val="20"/>
              </w:rPr>
              <w:t>*</w:t>
            </w:r>
            <w:r w:rsidR="00E21A04" w:rsidRPr="009869A7">
              <w:rPr>
                <w:szCs w:val="20"/>
              </w:rPr>
              <w:t>*</w:t>
            </w:r>
            <w:r w:rsidRPr="009869A7">
              <w:rPr>
                <w:szCs w:val="20"/>
              </w:rPr>
              <w:t xml:space="preserve"> Заполняется департаментом аграрной политики Воронежской области.</w:t>
            </w:r>
          </w:p>
          <w:p w:rsidR="00E21A04" w:rsidRPr="009869A7" w:rsidRDefault="00E21A04" w:rsidP="009869A7">
            <w:pPr>
              <w:pStyle w:val="ConsPlusNormal"/>
              <w:ind w:firstLine="283"/>
              <w:jc w:val="both"/>
              <w:rPr>
                <w:szCs w:val="20"/>
              </w:rPr>
            </w:pPr>
          </w:p>
        </w:tc>
      </w:tr>
      <w:tr w:rsidR="00271603" w:rsidTr="00C71790">
        <w:tblPrEx>
          <w:tblBorders>
            <w:insideH w:val="nil"/>
          </w:tblBorders>
        </w:tblPrEx>
        <w:tc>
          <w:tcPr>
            <w:tcW w:w="10183" w:type="dxa"/>
            <w:gridSpan w:val="8"/>
            <w:tcBorders>
              <w:top w:val="nil"/>
              <w:left w:val="nil"/>
              <w:bottom w:val="nil"/>
              <w:right w:val="nil"/>
            </w:tcBorders>
          </w:tcPr>
          <w:p w:rsidR="009869A7" w:rsidRDefault="00271603">
            <w:pPr>
              <w:pStyle w:val="ConsPlusNormal"/>
              <w:jc w:val="both"/>
            </w:pPr>
            <w:r>
              <w:t>Руководитель</w:t>
            </w:r>
          </w:p>
          <w:p w:rsidR="009869A7" w:rsidRDefault="00271603" w:rsidP="009869A7">
            <w:pPr>
              <w:pStyle w:val="ConsPlusNormal"/>
            </w:pPr>
            <w:r>
              <w:t>участника отбора</w:t>
            </w:r>
            <w:r w:rsidR="009869A7">
              <w:t xml:space="preserve">        </w:t>
            </w:r>
            <w:r w:rsidR="009869A7">
              <w:t>_______________</w:t>
            </w:r>
            <w:r w:rsidR="009869A7">
              <w:t xml:space="preserve">                   </w:t>
            </w:r>
            <w:r w:rsidR="009869A7">
              <w:t>__________________________</w:t>
            </w:r>
          </w:p>
          <w:p w:rsidR="009869A7" w:rsidRDefault="009869A7" w:rsidP="009869A7">
            <w:pPr>
              <w:pStyle w:val="ConsPlusNormal"/>
            </w:pPr>
            <w:r>
              <w:t xml:space="preserve">                                            </w:t>
            </w:r>
            <w:r>
              <w:t>(</w:t>
            </w:r>
            <w:proofErr w:type="gramStart"/>
            <w:r>
              <w:t>подпись)</w:t>
            </w:r>
            <w:r>
              <w:t xml:space="preserve">   </w:t>
            </w:r>
            <w:proofErr w:type="gramEnd"/>
            <w:r>
              <w:t xml:space="preserve">                                              </w:t>
            </w:r>
            <w:r>
              <w:t>(</w:t>
            </w:r>
            <w:r>
              <w:t>Ф.И.О.</w:t>
            </w:r>
            <w:r>
              <w:t>)</w:t>
            </w:r>
            <w:r>
              <w:t xml:space="preserve">   </w:t>
            </w:r>
          </w:p>
          <w:p w:rsidR="00271603" w:rsidRDefault="009869A7" w:rsidP="009869A7">
            <w:pPr>
              <w:pStyle w:val="ConsPlusNormal"/>
              <w:jc w:val="both"/>
            </w:pPr>
            <w:r>
              <w:t xml:space="preserve">                                               </w:t>
            </w:r>
          </w:p>
        </w:tc>
      </w:tr>
      <w:tr w:rsidR="00271603" w:rsidTr="00C71790">
        <w:tblPrEx>
          <w:tblBorders>
            <w:insideH w:val="nil"/>
            <w:insideV w:val="nil"/>
          </w:tblBorders>
        </w:tblPrEx>
        <w:tc>
          <w:tcPr>
            <w:tcW w:w="2381" w:type="dxa"/>
            <w:tcBorders>
              <w:top w:val="nil"/>
              <w:bottom w:val="nil"/>
            </w:tcBorders>
          </w:tcPr>
          <w:p w:rsidR="00271603" w:rsidRDefault="00271603">
            <w:pPr>
              <w:pStyle w:val="ConsPlusNormal"/>
              <w:jc w:val="center"/>
            </w:pPr>
          </w:p>
        </w:tc>
        <w:tc>
          <w:tcPr>
            <w:tcW w:w="4081" w:type="dxa"/>
            <w:gridSpan w:val="4"/>
            <w:tcBorders>
              <w:top w:val="nil"/>
              <w:bottom w:val="nil"/>
            </w:tcBorders>
          </w:tcPr>
          <w:p w:rsidR="00271603" w:rsidRDefault="00271603">
            <w:pPr>
              <w:pStyle w:val="ConsPlusNormal"/>
              <w:jc w:val="center"/>
            </w:pPr>
          </w:p>
        </w:tc>
        <w:tc>
          <w:tcPr>
            <w:tcW w:w="3721" w:type="dxa"/>
            <w:gridSpan w:val="3"/>
            <w:tcBorders>
              <w:top w:val="nil"/>
              <w:bottom w:val="nil"/>
            </w:tcBorders>
          </w:tcPr>
          <w:p w:rsidR="00271603" w:rsidRDefault="00271603">
            <w:pPr>
              <w:pStyle w:val="ConsPlusNormal"/>
            </w:pPr>
          </w:p>
        </w:tc>
      </w:tr>
      <w:tr w:rsidR="00271603" w:rsidTr="00C71790">
        <w:tblPrEx>
          <w:tblBorders>
            <w:insideH w:val="nil"/>
            <w:insideV w:val="nil"/>
          </w:tblBorders>
        </w:tblPrEx>
        <w:tc>
          <w:tcPr>
            <w:tcW w:w="2381" w:type="dxa"/>
            <w:tcBorders>
              <w:top w:val="nil"/>
              <w:bottom w:val="nil"/>
            </w:tcBorders>
          </w:tcPr>
          <w:p w:rsidR="00271603" w:rsidRDefault="00271603">
            <w:pPr>
              <w:pStyle w:val="ConsPlusNormal"/>
              <w:jc w:val="center"/>
            </w:pPr>
            <w:r>
              <w:t>М.П.</w:t>
            </w:r>
          </w:p>
          <w:p w:rsidR="00271603" w:rsidRDefault="00271603">
            <w:pPr>
              <w:pStyle w:val="ConsPlusNormal"/>
              <w:jc w:val="center"/>
            </w:pPr>
            <w:r>
              <w:t>(при ее наличии)</w:t>
            </w:r>
          </w:p>
        </w:tc>
        <w:tc>
          <w:tcPr>
            <w:tcW w:w="4081" w:type="dxa"/>
            <w:gridSpan w:val="4"/>
            <w:tcBorders>
              <w:top w:val="nil"/>
              <w:bottom w:val="nil"/>
            </w:tcBorders>
          </w:tcPr>
          <w:p w:rsidR="00271603" w:rsidRDefault="00271603">
            <w:pPr>
              <w:pStyle w:val="ConsPlusNormal"/>
              <w:jc w:val="center"/>
            </w:pPr>
            <w:r>
              <w:t>"__" _________________ 20 __г.</w:t>
            </w:r>
          </w:p>
        </w:tc>
        <w:tc>
          <w:tcPr>
            <w:tcW w:w="3721" w:type="dxa"/>
            <w:gridSpan w:val="3"/>
            <w:tcBorders>
              <w:top w:val="nil"/>
              <w:bottom w:val="nil"/>
            </w:tcBorders>
          </w:tcPr>
          <w:p w:rsidR="00271603" w:rsidRDefault="00271603">
            <w:pPr>
              <w:pStyle w:val="ConsPlusNormal"/>
            </w:pPr>
          </w:p>
        </w:tc>
      </w:tr>
      <w:tr w:rsidR="00271603" w:rsidTr="007A37F3">
        <w:tblPrEx>
          <w:tblBorders>
            <w:insideH w:val="nil"/>
          </w:tblBorders>
        </w:tblPrEx>
        <w:tc>
          <w:tcPr>
            <w:tcW w:w="10183" w:type="dxa"/>
            <w:gridSpan w:val="8"/>
            <w:tcBorders>
              <w:top w:val="nil"/>
              <w:left w:val="nil"/>
              <w:bottom w:val="nil"/>
              <w:right w:val="nil"/>
            </w:tcBorders>
          </w:tcPr>
          <w:p w:rsidR="00271603" w:rsidRDefault="00271603">
            <w:pPr>
              <w:pStyle w:val="ConsPlusNormal"/>
            </w:pPr>
          </w:p>
        </w:tc>
      </w:tr>
      <w:tr w:rsidR="00271603" w:rsidTr="007A37F3">
        <w:tblPrEx>
          <w:tblBorders>
            <w:insideH w:val="nil"/>
            <w:insideV w:val="nil"/>
          </w:tblBorders>
        </w:tblPrEx>
        <w:trPr>
          <w:trHeight w:val="701"/>
        </w:trPr>
        <w:tc>
          <w:tcPr>
            <w:tcW w:w="4138" w:type="dxa"/>
            <w:gridSpan w:val="2"/>
            <w:tcBorders>
              <w:top w:val="nil"/>
              <w:left w:val="nil"/>
              <w:bottom w:val="nil"/>
              <w:right w:val="nil"/>
            </w:tcBorders>
          </w:tcPr>
          <w:p w:rsidR="00271603" w:rsidRDefault="00271603">
            <w:pPr>
              <w:pStyle w:val="ConsPlusNormal"/>
            </w:pPr>
            <w:r>
              <w:t>Руководитель департамента аграрной политики Воронежской области</w:t>
            </w:r>
          </w:p>
          <w:p w:rsidR="00271603" w:rsidRPr="007A37F3" w:rsidRDefault="00271603">
            <w:pPr>
              <w:pStyle w:val="ConsPlusNormal"/>
              <w:rPr>
                <w:u w:val="single"/>
              </w:rPr>
            </w:pPr>
            <w:r>
              <w:t>(или лицо, им уполномоченное)</w:t>
            </w:r>
            <w:r w:rsidR="007A37F3">
              <w:t xml:space="preserve">                              </w:t>
            </w:r>
          </w:p>
        </w:tc>
        <w:tc>
          <w:tcPr>
            <w:tcW w:w="340" w:type="dxa"/>
            <w:tcBorders>
              <w:top w:val="nil"/>
              <w:left w:val="nil"/>
              <w:bottom w:val="nil"/>
              <w:right w:val="nil"/>
            </w:tcBorders>
          </w:tcPr>
          <w:p w:rsidR="00271603" w:rsidRDefault="00271603">
            <w:pPr>
              <w:pStyle w:val="ConsPlusNormal"/>
            </w:pPr>
          </w:p>
        </w:tc>
        <w:tc>
          <w:tcPr>
            <w:tcW w:w="1984" w:type="dxa"/>
            <w:gridSpan w:val="2"/>
            <w:tcBorders>
              <w:top w:val="nil"/>
              <w:left w:val="nil"/>
              <w:bottom w:val="nil"/>
              <w:right w:val="nil"/>
            </w:tcBorders>
          </w:tcPr>
          <w:p w:rsidR="00271603" w:rsidRDefault="00271603">
            <w:pPr>
              <w:pStyle w:val="ConsPlusNormal"/>
            </w:pPr>
          </w:p>
          <w:p w:rsidR="007A37F3" w:rsidRDefault="007A37F3">
            <w:pPr>
              <w:pStyle w:val="ConsPlusNormal"/>
            </w:pPr>
          </w:p>
          <w:p w:rsidR="007A37F3" w:rsidRDefault="007A37F3">
            <w:pPr>
              <w:pStyle w:val="ConsPlusNormal"/>
            </w:pPr>
            <w:r>
              <w:t>_______________</w:t>
            </w:r>
          </w:p>
        </w:tc>
        <w:tc>
          <w:tcPr>
            <w:tcW w:w="623" w:type="dxa"/>
            <w:tcBorders>
              <w:top w:val="nil"/>
              <w:left w:val="nil"/>
              <w:bottom w:val="nil"/>
              <w:right w:val="nil"/>
            </w:tcBorders>
          </w:tcPr>
          <w:p w:rsidR="00271603" w:rsidRDefault="00271603">
            <w:pPr>
              <w:pStyle w:val="ConsPlusNormal"/>
            </w:pPr>
          </w:p>
        </w:tc>
        <w:tc>
          <w:tcPr>
            <w:tcW w:w="3098" w:type="dxa"/>
            <w:gridSpan w:val="2"/>
            <w:tcBorders>
              <w:top w:val="nil"/>
              <w:left w:val="nil"/>
              <w:bottom w:val="nil"/>
              <w:right w:val="nil"/>
            </w:tcBorders>
          </w:tcPr>
          <w:p w:rsidR="00271603" w:rsidRDefault="00271603">
            <w:pPr>
              <w:pStyle w:val="ConsPlusNormal"/>
            </w:pPr>
          </w:p>
          <w:p w:rsidR="007A37F3" w:rsidRDefault="007A37F3">
            <w:pPr>
              <w:pStyle w:val="ConsPlusNormal"/>
            </w:pPr>
          </w:p>
          <w:p w:rsidR="007A37F3" w:rsidRDefault="007A37F3">
            <w:pPr>
              <w:pStyle w:val="ConsPlusNormal"/>
            </w:pPr>
            <w:r>
              <w:t>________________________</w:t>
            </w:r>
          </w:p>
        </w:tc>
      </w:tr>
      <w:tr w:rsidR="00271603" w:rsidTr="007A37F3">
        <w:tblPrEx>
          <w:tblBorders>
            <w:insideH w:val="nil"/>
            <w:insideV w:val="nil"/>
          </w:tblBorders>
        </w:tblPrEx>
        <w:tc>
          <w:tcPr>
            <w:tcW w:w="4138" w:type="dxa"/>
            <w:gridSpan w:val="2"/>
            <w:tcBorders>
              <w:top w:val="nil"/>
              <w:left w:val="nil"/>
              <w:bottom w:val="nil"/>
              <w:right w:val="nil"/>
            </w:tcBorders>
          </w:tcPr>
          <w:p w:rsidR="00271603" w:rsidRDefault="00271603">
            <w:pPr>
              <w:pStyle w:val="ConsPlusNormal"/>
            </w:pPr>
          </w:p>
        </w:tc>
        <w:tc>
          <w:tcPr>
            <w:tcW w:w="340" w:type="dxa"/>
            <w:tcBorders>
              <w:top w:val="nil"/>
              <w:left w:val="nil"/>
              <w:bottom w:val="nil"/>
              <w:right w:val="nil"/>
            </w:tcBorders>
          </w:tcPr>
          <w:p w:rsidR="00271603" w:rsidRDefault="00271603">
            <w:pPr>
              <w:pStyle w:val="ConsPlusNormal"/>
            </w:pPr>
          </w:p>
        </w:tc>
        <w:tc>
          <w:tcPr>
            <w:tcW w:w="1984" w:type="dxa"/>
            <w:gridSpan w:val="2"/>
            <w:tcBorders>
              <w:top w:val="nil"/>
              <w:left w:val="nil"/>
              <w:bottom w:val="nil"/>
              <w:right w:val="nil"/>
            </w:tcBorders>
          </w:tcPr>
          <w:p w:rsidR="00271603" w:rsidRDefault="00271603">
            <w:pPr>
              <w:pStyle w:val="ConsPlusNormal"/>
              <w:jc w:val="center"/>
            </w:pPr>
            <w:r>
              <w:t>(подпись)</w:t>
            </w:r>
          </w:p>
        </w:tc>
        <w:tc>
          <w:tcPr>
            <w:tcW w:w="623" w:type="dxa"/>
            <w:tcBorders>
              <w:top w:val="nil"/>
              <w:left w:val="nil"/>
              <w:bottom w:val="nil"/>
              <w:right w:val="nil"/>
            </w:tcBorders>
          </w:tcPr>
          <w:p w:rsidR="00271603" w:rsidRDefault="00271603">
            <w:pPr>
              <w:pStyle w:val="ConsPlusNormal"/>
            </w:pPr>
          </w:p>
        </w:tc>
        <w:tc>
          <w:tcPr>
            <w:tcW w:w="3098" w:type="dxa"/>
            <w:gridSpan w:val="2"/>
            <w:tcBorders>
              <w:top w:val="nil"/>
              <w:left w:val="nil"/>
              <w:bottom w:val="nil"/>
              <w:right w:val="nil"/>
            </w:tcBorders>
          </w:tcPr>
          <w:p w:rsidR="00271603" w:rsidRDefault="00271603">
            <w:pPr>
              <w:pStyle w:val="ConsPlusNormal"/>
              <w:jc w:val="center"/>
            </w:pPr>
            <w:r>
              <w:t>(Ф.И.О.)</w:t>
            </w:r>
          </w:p>
        </w:tc>
      </w:tr>
      <w:tr w:rsidR="00271603" w:rsidTr="007A37F3">
        <w:tblPrEx>
          <w:tblBorders>
            <w:insideH w:val="nil"/>
          </w:tblBorders>
        </w:tblPrEx>
        <w:tc>
          <w:tcPr>
            <w:tcW w:w="10183" w:type="dxa"/>
            <w:gridSpan w:val="8"/>
            <w:tcBorders>
              <w:top w:val="nil"/>
              <w:left w:val="nil"/>
              <w:bottom w:val="nil"/>
              <w:right w:val="nil"/>
            </w:tcBorders>
          </w:tcPr>
          <w:p w:rsidR="00271603" w:rsidRDefault="007A37F3">
            <w:pPr>
              <w:pStyle w:val="ConsPlusNormal"/>
            </w:pPr>
            <w:r>
              <w:t xml:space="preserve">МП </w:t>
            </w:r>
            <w:r w:rsidR="00271603">
              <w:t xml:space="preserve"> "__" _______________ 20__ г.</w:t>
            </w:r>
          </w:p>
        </w:tc>
      </w:tr>
    </w:tbl>
    <w:p w:rsidR="00271603" w:rsidRDefault="00271603">
      <w:pPr>
        <w:pStyle w:val="ConsPlusNormal"/>
        <w:sectPr w:rsidR="00271603" w:rsidSect="00921048">
          <w:pgSz w:w="11905" w:h="16838" w:code="9"/>
          <w:pgMar w:top="1134" w:right="990" w:bottom="1134" w:left="851" w:header="0" w:footer="0" w:gutter="0"/>
          <w:cols w:space="720"/>
          <w:titlePg/>
        </w:sectPr>
      </w:pPr>
    </w:p>
    <w:p w:rsidR="00271603" w:rsidRDefault="00271603">
      <w:pPr>
        <w:pStyle w:val="ConsPlusNormal"/>
        <w:jc w:val="right"/>
        <w:outlineLvl w:val="1"/>
      </w:pPr>
      <w:r>
        <w:lastRenderedPageBreak/>
        <w:t>Приложение N 3</w:t>
      </w:r>
    </w:p>
    <w:p w:rsidR="00271603" w:rsidRDefault="00271603">
      <w:pPr>
        <w:pStyle w:val="ConsPlusNormal"/>
        <w:jc w:val="right"/>
      </w:pPr>
      <w:r>
        <w:t>к Порядку</w:t>
      </w:r>
    </w:p>
    <w:p w:rsidR="00271603" w:rsidRDefault="00271603">
      <w:pPr>
        <w:pStyle w:val="ConsPlusNormal"/>
        <w:jc w:val="right"/>
      </w:pPr>
      <w:r>
        <w:t>предоставления субсидии из областного бюджета</w:t>
      </w:r>
    </w:p>
    <w:p w:rsidR="00271603" w:rsidRDefault="00271603">
      <w:pPr>
        <w:pStyle w:val="ConsPlusNormal"/>
        <w:jc w:val="right"/>
      </w:pPr>
      <w:r>
        <w:t>сельскохозяйственным товаропроизводителям</w:t>
      </w:r>
    </w:p>
    <w:p w:rsidR="00271603" w:rsidRDefault="00271603">
      <w:pPr>
        <w:pStyle w:val="ConsPlusNormal"/>
        <w:jc w:val="right"/>
      </w:pPr>
      <w:r>
        <w:t>(за исключением граждан, ведущих личное</w:t>
      </w:r>
    </w:p>
    <w:p w:rsidR="00271603" w:rsidRDefault="00271603">
      <w:pPr>
        <w:pStyle w:val="ConsPlusNormal"/>
        <w:jc w:val="right"/>
      </w:pPr>
      <w:r>
        <w:t>подсобное хозяйство, и сельскохозяйственных</w:t>
      </w:r>
    </w:p>
    <w:p w:rsidR="00271603" w:rsidRDefault="00271603">
      <w:pPr>
        <w:pStyle w:val="ConsPlusNormal"/>
        <w:jc w:val="right"/>
      </w:pPr>
      <w:r>
        <w:t>кредитных потребительских кооперативов)</w:t>
      </w:r>
    </w:p>
    <w:p w:rsidR="00204541" w:rsidRDefault="00DF00BF">
      <w:pPr>
        <w:pStyle w:val="ConsPlusNormal"/>
        <w:jc w:val="right"/>
      </w:pPr>
      <w:r>
        <w:t xml:space="preserve">на </w:t>
      </w:r>
      <w:r w:rsidR="005D5D9C">
        <w:t xml:space="preserve">возмещение части затрат </w:t>
      </w:r>
      <w:r w:rsidR="00271603">
        <w:t xml:space="preserve">на развитие </w:t>
      </w:r>
    </w:p>
    <w:p w:rsidR="00271603" w:rsidRDefault="00271603">
      <w:pPr>
        <w:pStyle w:val="ConsPlusNormal"/>
        <w:jc w:val="right"/>
      </w:pPr>
      <w:r>
        <w:t>животноводства</w:t>
      </w:r>
    </w:p>
    <w:p w:rsidR="00271603" w:rsidRDefault="00271603">
      <w:pPr>
        <w:pStyle w:val="ConsPlusNormal"/>
        <w:jc w:val="right"/>
      </w:pPr>
      <w:r>
        <w:t>(маточное товарное поголовье крупного</w:t>
      </w:r>
    </w:p>
    <w:p w:rsidR="00271603" w:rsidRDefault="00271603">
      <w:pPr>
        <w:pStyle w:val="ConsPlusNormal"/>
        <w:jc w:val="right"/>
      </w:pPr>
      <w:r>
        <w:t>рогатого скота специализированных мясных</w:t>
      </w:r>
    </w:p>
    <w:p w:rsidR="00271603" w:rsidRDefault="005D5D9C">
      <w:pPr>
        <w:pStyle w:val="ConsPlusNormal"/>
        <w:jc w:val="right"/>
      </w:pPr>
      <w:r>
        <w:t>пород</w:t>
      </w:r>
      <w:r w:rsidR="00271603">
        <w:t>, за исключением племенных животных</w:t>
      </w:r>
      <w:r>
        <w:t>)</w:t>
      </w:r>
    </w:p>
    <w:p w:rsidR="00271603" w:rsidRDefault="00271603">
      <w:pPr>
        <w:pStyle w:val="ConsPlusNormal"/>
        <w:spacing w:after="1"/>
      </w:pPr>
    </w:p>
    <w:p w:rsidR="00271603" w:rsidRDefault="00271603">
      <w:pPr>
        <w:pStyle w:val="ConsPlusNormal"/>
        <w:ind w:firstLine="540"/>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588"/>
        <w:gridCol w:w="2210"/>
        <w:gridCol w:w="1135"/>
        <w:gridCol w:w="1701"/>
      </w:tblGrid>
      <w:tr w:rsidR="00271603">
        <w:tc>
          <w:tcPr>
            <w:tcW w:w="9015" w:type="dxa"/>
            <w:gridSpan w:val="5"/>
            <w:tcBorders>
              <w:top w:val="nil"/>
              <w:left w:val="nil"/>
              <w:right w:val="nil"/>
            </w:tcBorders>
          </w:tcPr>
          <w:p w:rsidR="00271603" w:rsidRDefault="00271603">
            <w:pPr>
              <w:pStyle w:val="ConsPlusNormal"/>
              <w:jc w:val="center"/>
            </w:pPr>
            <w:bookmarkStart w:id="20" w:name="P403"/>
            <w:bookmarkEnd w:id="20"/>
            <w:r>
              <w:t>Информация о наличии маточного товарного</w:t>
            </w:r>
          </w:p>
          <w:p w:rsidR="00271603" w:rsidRDefault="00271603">
            <w:pPr>
              <w:pStyle w:val="ConsPlusNormal"/>
              <w:jc w:val="center"/>
            </w:pPr>
            <w:r>
              <w:t>поголовья крупного рогатого скота специализированных</w:t>
            </w:r>
          </w:p>
          <w:p w:rsidR="00271603" w:rsidRDefault="00271603">
            <w:pPr>
              <w:pStyle w:val="ConsPlusNormal"/>
              <w:jc w:val="center"/>
            </w:pPr>
            <w:r>
              <w:t>мясных пород по состоянию на 1 января текущего года</w:t>
            </w:r>
          </w:p>
          <w:p w:rsidR="00271603" w:rsidRDefault="00271603">
            <w:pPr>
              <w:pStyle w:val="ConsPlusNormal"/>
              <w:jc w:val="center"/>
            </w:pPr>
            <w:r>
              <w:t>__________________________________________________________</w:t>
            </w:r>
          </w:p>
          <w:p w:rsidR="00271603" w:rsidRDefault="00271603">
            <w:pPr>
              <w:pStyle w:val="ConsPlusNormal"/>
              <w:jc w:val="center"/>
            </w:pPr>
            <w:r>
              <w:t>(наименование участника отбора)</w:t>
            </w:r>
          </w:p>
        </w:tc>
      </w:tr>
      <w:tr w:rsidR="00271603">
        <w:tblPrEx>
          <w:tblBorders>
            <w:left w:val="single" w:sz="4" w:space="0" w:color="auto"/>
            <w:right w:val="single" w:sz="4" w:space="0" w:color="auto"/>
            <w:insideV w:val="single" w:sz="4" w:space="0" w:color="auto"/>
          </w:tblBorders>
        </w:tblPrEx>
        <w:tc>
          <w:tcPr>
            <w:tcW w:w="3969" w:type="dxa"/>
            <w:gridSpan w:val="2"/>
          </w:tcPr>
          <w:p w:rsidR="00271603" w:rsidRDefault="00271603">
            <w:pPr>
              <w:pStyle w:val="ConsPlusNormal"/>
            </w:pPr>
            <w:r>
              <w:t>Маточное товарное поголовье крупного рогатого скота специализированных мясных пород</w:t>
            </w:r>
          </w:p>
        </w:tc>
        <w:tc>
          <w:tcPr>
            <w:tcW w:w="3345" w:type="dxa"/>
            <w:gridSpan w:val="2"/>
          </w:tcPr>
          <w:p w:rsidR="00271603" w:rsidRDefault="00271603">
            <w:pPr>
              <w:pStyle w:val="ConsPlusNormal"/>
              <w:jc w:val="center"/>
            </w:pPr>
            <w:r>
              <w:t>Порода маточного товарного поголовья крупного рогатого скота специализированных мясных пород</w:t>
            </w:r>
          </w:p>
        </w:tc>
        <w:tc>
          <w:tcPr>
            <w:tcW w:w="1701" w:type="dxa"/>
          </w:tcPr>
          <w:p w:rsidR="00271603" w:rsidRDefault="00271603">
            <w:pPr>
              <w:pStyle w:val="ConsPlusNormal"/>
              <w:jc w:val="center"/>
            </w:pPr>
            <w:r>
              <w:t>Количество, голов</w:t>
            </w:r>
          </w:p>
        </w:tc>
      </w:tr>
      <w:tr w:rsidR="00271603">
        <w:tblPrEx>
          <w:tblBorders>
            <w:left w:val="single" w:sz="4" w:space="0" w:color="auto"/>
            <w:right w:val="single" w:sz="4" w:space="0" w:color="auto"/>
            <w:insideV w:val="single" w:sz="4" w:space="0" w:color="auto"/>
          </w:tblBorders>
        </w:tblPrEx>
        <w:tc>
          <w:tcPr>
            <w:tcW w:w="3969" w:type="dxa"/>
            <w:gridSpan w:val="2"/>
          </w:tcPr>
          <w:p w:rsidR="00271603" w:rsidRDefault="00271603">
            <w:pPr>
              <w:pStyle w:val="ConsPlusNormal"/>
            </w:pPr>
            <w:r>
              <w:t>коровы, находящиеся в составе основных средств по статье "Продуктивный скот"</w:t>
            </w:r>
          </w:p>
        </w:tc>
        <w:tc>
          <w:tcPr>
            <w:tcW w:w="3345" w:type="dxa"/>
            <w:gridSpan w:val="2"/>
          </w:tcPr>
          <w:p w:rsidR="00271603" w:rsidRDefault="00271603">
            <w:pPr>
              <w:pStyle w:val="ConsPlusNormal"/>
            </w:pPr>
          </w:p>
        </w:tc>
        <w:tc>
          <w:tcPr>
            <w:tcW w:w="1701" w:type="dxa"/>
          </w:tcPr>
          <w:p w:rsidR="00271603" w:rsidRDefault="00271603">
            <w:pPr>
              <w:pStyle w:val="ConsPlusNormal"/>
            </w:pPr>
          </w:p>
        </w:tc>
      </w:tr>
      <w:tr w:rsidR="00271603">
        <w:tblPrEx>
          <w:tblBorders>
            <w:insideH w:val="nil"/>
          </w:tblBorders>
        </w:tblPrEx>
        <w:tc>
          <w:tcPr>
            <w:tcW w:w="9015" w:type="dxa"/>
            <w:gridSpan w:val="5"/>
            <w:tcBorders>
              <w:left w:val="nil"/>
              <w:bottom w:val="nil"/>
              <w:right w:val="nil"/>
            </w:tcBorders>
          </w:tcPr>
          <w:p w:rsidR="00271603" w:rsidRDefault="00271603">
            <w:pPr>
              <w:pStyle w:val="ConsPlusNormal"/>
              <w:jc w:val="both"/>
            </w:pPr>
            <w:r>
              <w:t>Руководитель участника отбора</w:t>
            </w:r>
          </w:p>
        </w:tc>
      </w:tr>
      <w:tr w:rsidR="00271603">
        <w:tblPrEx>
          <w:tblBorders>
            <w:insideH w:val="nil"/>
          </w:tblBorders>
        </w:tblPrEx>
        <w:tc>
          <w:tcPr>
            <w:tcW w:w="2381" w:type="dxa"/>
            <w:tcBorders>
              <w:top w:val="nil"/>
              <w:left w:val="nil"/>
              <w:bottom w:val="nil"/>
              <w:right w:val="nil"/>
            </w:tcBorders>
          </w:tcPr>
          <w:p w:rsidR="00271603" w:rsidRDefault="00271603">
            <w:pPr>
              <w:pStyle w:val="ConsPlusNormal"/>
              <w:jc w:val="center"/>
            </w:pPr>
            <w:r>
              <w:t>_______________</w:t>
            </w:r>
          </w:p>
          <w:p w:rsidR="00271603" w:rsidRDefault="00271603">
            <w:pPr>
              <w:pStyle w:val="ConsPlusNormal"/>
              <w:ind w:firstLine="283"/>
              <w:jc w:val="both"/>
            </w:pPr>
            <w:r>
              <w:t>(подпись)</w:t>
            </w:r>
          </w:p>
        </w:tc>
        <w:tc>
          <w:tcPr>
            <w:tcW w:w="3798" w:type="dxa"/>
            <w:gridSpan w:val="2"/>
            <w:tcBorders>
              <w:top w:val="nil"/>
              <w:left w:val="nil"/>
              <w:bottom w:val="nil"/>
              <w:right w:val="nil"/>
            </w:tcBorders>
          </w:tcPr>
          <w:p w:rsidR="00271603" w:rsidRDefault="00271603">
            <w:pPr>
              <w:pStyle w:val="ConsPlusNormal"/>
              <w:jc w:val="center"/>
            </w:pPr>
            <w:r>
              <w:t>__________________________</w:t>
            </w:r>
          </w:p>
          <w:p w:rsidR="00271603" w:rsidRDefault="00271603">
            <w:pPr>
              <w:pStyle w:val="ConsPlusNormal"/>
              <w:jc w:val="center"/>
            </w:pPr>
            <w:r>
              <w:t>(расшифровка подписи)</w:t>
            </w:r>
          </w:p>
        </w:tc>
        <w:tc>
          <w:tcPr>
            <w:tcW w:w="2836" w:type="dxa"/>
            <w:gridSpan w:val="2"/>
            <w:tcBorders>
              <w:top w:val="nil"/>
              <w:left w:val="nil"/>
              <w:bottom w:val="nil"/>
              <w:right w:val="nil"/>
            </w:tcBorders>
          </w:tcPr>
          <w:p w:rsidR="00271603" w:rsidRDefault="00271603">
            <w:pPr>
              <w:pStyle w:val="ConsPlusNormal"/>
            </w:pPr>
          </w:p>
        </w:tc>
      </w:tr>
      <w:tr w:rsidR="00271603">
        <w:tblPrEx>
          <w:tblBorders>
            <w:insideH w:val="nil"/>
          </w:tblBorders>
        </w:tblPrEx>
        <w:tc>
          <w:tcPr>
            <w:tcW w:w="9015" w:type="dxa"/>
            <w:gridSpan w:val="5"/>
            <w:tcBorders>
              <w:top w:val="nil"/>
              <w:left w:val="nil"/>
              <w:bottom w:val="nil"/>
              <w:right w:val="nil"/>
            </w:tcBorders>
          </w:tcPr>
          <w:p w:rsidR="00271603" w:rsidRDefault="00271603">
            <w:pPr>
              <w:pStyle w:val="ConsPlusNormal"/>
            </w:pPr>
          </w:p>
        </w:tc>
      </w:tr>
      <w:tr w:rsidR="00271603">
        <w:tblPrEx>
          <w:tblBorders>
            <w:insideH w:val="nil"/>
          </w:tblBorders>
        </w:tblPrEx>
        <w:tc>
          <w:tcPr>
            <w:tcW w:w="2381" w:type="dxa"/>
            <w:tcBorders>
              <w:top w:val="nil"/>
              <w:left w:val="nil"/>
              <w:bottom w:val="nil"/>
              <w:right w:val="nil"/>
            </w:tcBorders>
          </w:tcPr>
          <w:p w:rsidR="00271603" w:rsidRDefault="00DA708B">
            <w:pPr>
              <w:pStyle w:val="ConsPlusNormal"/>
              <w:jc w:val="center"/>
            </w:pPr>
            <w:r>
              <w:t>МП</w:t>
            </w:r>
          </w:p>
          <w:p w:rsidR="00271603" w:rsidRDefault="00271603">
            <w:pPr>
              <w:pStyle w:val="ConsPlusNormal"/>
              <w:jc w:val="center"/>
            </w:pPr>
            <w:r>
              <w:t>(при наличии)</w:t>
            </w:r>
          </w:p>
        </w:tc>
        <w:tc>
          <w:tcPr>
            <w:tcW w:w="3798" w:type="dxa"/>
            <w:gridSpan w:val="2"/>
            <w:tcBorders>
              <w:top w:val="nil"/>
              <w:left w:val="nil"/>
              <w:bottom w:val="nil"/>
              <w:right w:val="nil"/>
            </w:tcBorders>
          </w:tcPr>
          <w:p w:rsidR="00271603" w:rsidRDefault="00271603">
            <w:pPr>
              <w:pStyle w:val="ConsPlusNormal"/>
              <w:jc w:val="center"/>
            </w:pPr>
            <w:r>
              <w:t>"__" _______________ 20 __г.</w:t>
            </w:r>
          </w:p>
        </w:tc>
        <w:tc>
          <w:tcPr>
            <w:tcW w:w="2836" w:type="dxa"/>
            <w:gridSpan w:val="2"/>
            <w:tcBorders>
              <w:top w:val="nil"/>
              <w:left w:val="nil"/>
              <w:bottom w:val="nil"/>
              <w:right w:val="nil"/>
            </w:tcBorders>
          </w:tcPr>
          <w:p w:rsidR="00271603" w:rsidRDefault="00271603">
            <w:pPr>
              <w:pStyle w:val="ConsPlusNormal"/>
            </w:pPr>
          </w:p>
        </w:tc>
      </w:tr>
    </w:tbl>
    <w:p w:rsidR="00271603" w:rsidRDefault="00271603">
      <w:pPr>
        <w:pStyle w:val="ConsPlusNormal"/>
        <w:ind w:firstLine="540"/>
        <w:jc w:val="both"/>
      </w:pPr>
    </w:p>
    <w:p w:rsidR="00271603" w:rsidRDefault="00271603">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DF00BF" w:rsidRDefault="00DF00BF">
      <w:pPr>
        <w:pStyle w:val="ConsPlusNormal"/>
        <w:ind w:firstLine="540"/>
        <w:jc w:val="both"/>
      </w:pPr>
    </w:p>
    <w:p w:rsidR="00631390" w:rsidRDefault="00631390" w:rsidP="00631390">
      <w:pPr>
        <w:pStyle w:val="ConsPlusNormal"/>
        <w:jc w:val="right"/>
        <w:outlineLvl w:val="1"/>
      </w:pPr>
      <w:r>
        <w:lastRenderedPageBreak/>
        <w:t>Приложение N 4</w:t>
      </w:r>
    </w:p>
    <w:p w:rsidR="00631390" w:rsidRDefault="00631390" w:rsidP="00631390">
      <w:pPr>
        <w:pStyle w:val="ConsPlusNormal"/>
        <w:jc w:val="right"/>
      </w:pPr>
      <w:r>
        <w:t>к Порядку</w:t>
      </w:r>
    </w:p>
    <w:p w:rsidR="00631390" w:rsidRDefault="00631390" w:rsidP="00631390">
      <w:pPr>
        <w:pStyle w:val="ConsPlusNormal"/>
        <w:jc w:val="right"/>
      </w:pPr>
      <w:r>
        <w:t>предоставления субсидии из областного бюджета</w:t>
      </w:r>
    </w:p>
    <w:p w:rsidR="00631390" w:rsidRDefault="00631390" w:rsidP="00631390">
      <w:pPr>
        <w:pStyle w:val="ConsPlusNormal"/>
        <w:jc w:val="right"/>
      </w:pPr>
      <w:r>
        <w:t>сельскохозяйственным товаропроизводителям</w:t>
      </w:r>
    </w:p>
    <w:p w:rsidR="00631390" w:rsidRDefault="00631390" w:rsidP="00631390">
      <w:pPr>
        <w:pStyle w:val="ConsPlusNormal"/>
        <w:jc w:val="right"/>
      </w:pPr>
      <w:r>
        <w:t>(за исключением граждан, ведущих личное</w:t>
      </w:r>
    </w:p>
    <w:p w:rsidR="00631390" w:rsidRDefault="00631390" w:rsidP="00631390">
      <w:pPr>
        <w:pStyle w:val="ConsPlusNormal"/>
        <w:jc w:val="right"/>
      </w:pPr>
      <w:r>
        <w:t>подсобное хозяйство, и сельскохозяйственных</w:t>
      </w:r>
    </w:p>
    <w:p w:rsidR="00631390" w:rsidRDefault="00631390" w:rsidP="00631390">
      <w:pPr>
        <w:pStyle w:val="ConsPlusNormal"/>
        <w:jc w:val="right"/>
      </w:pPr>
      <w:r>
        <w:t>кредитных потребительских кооперативов)</w:t>
      </w:r>
    </w:p>
    <w:p w:rsidR="00631390" w:rsidRDefault="00631390" w:rsidP="00631390">
      <w:pPr>
        <w:pStyle w:val="ConsPlusNormal"/>
        <w:jc w:val="right"/>
      </w:pPr>
      <w:r>
        <w:t xml:space="preserve">на возмещение части затрат на развитие </w:t>
      </w:r>
    </w:p>
    <w:p w:rsidR="00631390" w:rsidRDefault="00631390" w:rsidP="00631390">
      <w:pPr>
        <w:pStyle w:val="ConsPlusNormal"/>
        <w:jc w:val="right"/>
      </w:pPr>
      <w:r>
        <w:t>животноводства</w:t>
      </w:r>
    </w:p>
    <w:p w:rsidR="00631390" w:rsidRDefault="00631390" w:rsidP="00631390">
      <w:pPr>
        <w:pStyle w:val="ConsPlusNormal"/>
        <w:jc w:val="right"/>
      </w:pPr>
      <w:r>
        <w:t>(маточное товарное поголовье крупного</w:t>
      </w:r>
    </w:p>
    <w:p w:rsidR="00631390" w:rsidRDefault="00631390" w:rsidP="00631390">
      <w:pPr>
        <w:pStyle w:val="ConsPlusNormal"/>
        <w:jc w:val="right"/>
      </w:pPr>
      <w:r>
        <w:t>рогатого скота специализированных мясных</w:t>
      </w:r>
    </w:p>
    <w:p w:rsidR="00631390" w:rsidRDefault="00631390" w:rsidP="00631390">
      <w:pPr>
        <w:pStyle w:val="ConsPlusNormal"/>
        <w:jc w:val="right"/>
      </w:pPr>
      <w:r>
        <w:t>пород, за исключением племенных животных)</w:t>
      </w:r>
    </w:p>
    <w:p w:rsidR="00DF00BF" w:rsidRDefault="00DF00BF">
      <w:pPr>
        <w:pStyle w:val="ConsPlusNormal"/>
        <w:ind w:firstLine="540"/>
        <w:jc w:val="both"/>
      </w:pPr>
    </w:p>
    <w:p w:rsidR="003817F7" w:rsidRDefault="003817F7">
      <w:pPr>
        <w:pStyle w:val="ConsPlusNormal"/>
        <w:ind w:firstLine="540"/>
        <w:jc w:val="both"/>
      </w:pPr>
    </w:p>
    <w:p w:rsidR="003817F7" w:rsidRDefault="003817F7" w:rsidP="003817F7">
      <w:pPr>
        <w:spacing w:after="0"/>
        <w:jc w:val="center"/>
        <w:rPr>
          <w:rFonts w:ascii="Times New Roman" w:hAnsi="Times New Roman"/>
        </w:rPr>
      </w:pPr>
      <w:r>
        <w:rPr>
          <w:rFonts w:ascii="Times New Roman" w:hAnsi="Times New Roman"/>
        </w:rPr>
        <w:t>Сведения о затратах за _______ год</w:t>
      </w:r>
    </w:p>
    <w:p w:rsidR="003817F7" w:rsidRPr="00C15CD0" w:rsidRDefault="003817F7" w:rsidP="003817F7">
      <w:pPr>
        <w:spacing w:after="0"/>
        <w:jc w:val="center"/>
        <w:rPr>
          <w:rFonts w:ascii="Times New Roman" w:hAnsi="Times New Roman"/>
        </w:rPr>
      </w:pPr>
      <w:r w:rsidRPr="00C15CD0">
        <w:rPr>
          <w:rFonts w:ascii="Times New Roman" w:hAnsi="Times New Roman"/>
        </w:rPr>
        <w:t>________________________________________________________</w:t>
      </w:r>
    </w:p>
    <w:p w:rsidR="003817F7" w:rsidRDefault="003817F7" w:rsidP="003817F7">
      <w:pPr>
        <w:spacing w:after="0"/>
        <w:jc w:val="center"/>
        <w:rPr>
          <w:rFonts w:ascii="Times New Roman" w:hAnsi="Times New Roman"/>
        </w:rPr>
      </w:pPr>
      <w:r w:rsidRPr="00C15CD0">
        <w:rPr>
          <w:rFonts w:ascii="Times New Roman" w:hAnsi="Times New Roman"/>
        </w:rPr>
        <w:t xml:space="preserve">(наименование участника отбора) </w:t>
      </w:r>
    </w:p>
    <w:p w:rsidR="003817F7" w:rsidRDefault="003817F7" w:rsidP="003817F7">
      <w:pPr>
        <w:spacing w:after="0"/>
        <w:jc w:val="center"/>
        <w:rPr>
          <w:rFonts w:ascii="Times New Roman" w:hAnsi="Times New Roman"/>
        </w:rPr>
      </w:pPr>
    </w:p>
    <w:tbl>
      <w:tblPr>
        <w:tblW w:w="10490" w:type="dxa"/>
        <w:tblInd w:w="-714" w:type="dxa"/>
        <w:tblLayout w:type="fixed"/>
        <w:tblLook w:val="04A0" w:firstRow="1" w:lastRow="0" w:firstColumn="1" w:lastColumn="0" w:noHBand="0" w:noVBand="1"/>
      </w:tblPr>
      <w:tblGrid>
        <w:gridCol w:w="567"/>
        <w:gridCol w:w="5104"/>
        <w:gridCol w:w="1701"/>
        <w:gridCol w:w="3118"/>
      </w:tblGrid>
      <w:tr w:rsidR="003817F7" w:rsidRPr="00C15CD0" w:rsidTr="00660C38">
        <w:tc>
          <w:tcPr>
            <w:tcW w:w="567" w:type="dxa"/>
            <w:tcBorders>
              <w:top w:val="single" w:sz="4" w:space="0" w:color="000001"/>
              <w:left w:val="single" w:sz="4" w:space="0" w:color="000001"/>
              <w:bottom w:val="single" w:sz="4" w:space="0" w:color="000001"/>
              <w:right w:val="single" w:sz="4" w:space="0" w:color="000001"/>
            </w:tcBorders>
          </w:tcPr>
          <w:p w:rsidR="003817F7" w:rsidRPr="00C15CD0" w:rsidRDefault="003817F7" w:rsidP="00660C38">
            <w:pPr>
              <w:suppressAutoHyphens/>
              <w:jc w:val="center"/>
              <w:rPr>
                <w:rFonts w:ascii="Times New Roman" w:eastAsia="Symbol" w:hAnsi="Times New Roman"/>
                <w:kern w:val="2"/>
                <w:lang w:eastAsia="zh-CN" w:bidi="hi-IN"/>
              </w:rPr>
            </w:pPr>
            <w:r>
              <w:rPr>
                <w:rFonts w:ascii="Times New Roman" w:eastAsia="Symbol" w:hAnsi="Times New Roman"/>
                <w:kern w:val="2"/>
                <w:lang w:eastAsia="zh-CN" w:bidi="hi-IN"/>
              </w:rPr>
              <w:t>№ п/п</w:t>
            </w:r>
          </w:p>
        </w:tc>
        <w:tc>
          <w:tcPr>
            <w:tcW w:w="5104" w:type="dxa"/>
            <w:tcBorders>
              <w:top w:val="single" w:sz="4" w:space="0" w:color="000001"/>
              <w:left w:val="single" w:sz="4" w:space="0" w:color="000001"/>
              <w:bottom w:val="single" w:sz="4" w:space="0" w:color="000001"/>
              <w:right w:val="single" w:sz="4" w:space="0" w:color="000001"/>
            </w:tcBorders>
          </w:tcPr>
          <w:p w:rsidR="003817F7" w:rsidRPr="00C15CD0" w:rsidRDefault="003817F7" w:rsidP="00660C38">
            <w:pPr>
              <w:ind w:right="34"/>
              <w:jc w:val="center"/>
              <w:rPr>
                <w:rFonts w:ascii="Times New Roman" w:eastAsia="Symbol" w:hAnsi="Times New Roman"/>
                <w:kern w:val="2"/>
                <w:lang w:eastAsia="zh-CN" w:bidi="hi-IN"/>
              </w:rPr>
            </w:pPr>
            <w:r>
              <w:rPr>
                <w:rFonts w:ascii="Times New Roman" w:eastAsia="Symbol" w:hAnsi="Times New Roman"/>
                <w:kern w:val="2"/>
                <w:lang w:eastAsia="zh-CN" w:bidi="hi-IN"/>
              </w:rPr>
              <w:t>Виды затрат</w:t>
            </w:r>
          </w:p>
        </w:tc>
        <w:tc>
          <w:tcPr>
            <w:tcW w:w="1701" w:type="dxa"/>
            <w:tcBorders>
              <w:top w:val="single" w:sz="4" w:space="0" w:color="000001"/>
              <w:left w:val="single" w:sz="4" w:space="0" w:color="000001"/>
              <w:bottom w:val="single" w:sz="4" w:space="0" w:color="000001"/>
              <w:right w:val="single" w:sz="4" w:space="0" w:color="000001"/>
            </w:tcBorders>
          </w:tcPr>
          <w:p w:rsidR="003817F7" w:rsidRPr="00C15CD0" w:rsidRDefault="003817F7" w:rsidP="00660C38">
            <w:pPr>
              <w:ind w:right="34"/>
              <w:jc w:val="center"/>
              <w:rPr>
                <w:rFonts w:ascii="Times New Roman" w:eastAsia="Symbol" w:hAnsi="Times New Roman"/>
                <w:kern w:val="2"/>
                <w:lang w:eastAsia="zh-CN" w:bidi="hi-IN"/>
              </w:rPr>
            </w:pPr>
            <w:r>
              <w:rPr>
                <w:rFonts w:ascii="Times New Roman" w:eastAsia="Symbol" w:hAnsi="Times New Roman"/>
                <w:kern w:val="2"/>
                <w:lang w:eastAsia="zh-CN" w:bidi="hi-IN"/>
              </w:rPr>
              <w:t>Сумма затрат, тыс. рублей</w:t>
            </w:r>
          </w:p>
        </w:tc>
        <w:tc>
          <w:tcPr>
            <w:tcW w:w="3118" w:type="dxa"/>
            <w:tcBorders>
              <w:top w:val="single" w:sz="4" w:space="0" w:color="000001"/>
              <w:left w:val="single" w:sz="4" w:space="0" w:color="000001"/>
              <w:bottom w:val="single" w:sz="4" w:space="0" w:color="000001"/>
              <w:right w:val="single" w:sz="4" w:space="0" w:color="000001"/>
            </w:tcBorders>
          </w:tcPr>
          <w:p w:rsidR="003817F7" w:rsidRDefault="003817F7" w:rsidP="00660C38">
            <w:pPr>
              <w:ind w:right="34"/>
              <w:jc w:val="center"/>
              <w:rPr>
                <w:rFonts w:ascii="Times New Roman" w:eastAsia="Symbol" w:hAnsi="Times New Roman"/>
                <w:kern w:val="2"/>
                <w:lang w:eastAsia="zh-CN" w:bidi="hi-IN"/>
              </w:rPr>
            </w:pPr>
            <w:r>
              <w:rPr>
                <w:rFonts w:ascii="Times New Roman" w:eastAsia="Symbol" w:hAnsi="Times New Roman"/>
                <w:kern w:val="2"/>
                <w:lang w:eastAsia="zh-CN" w:bidi="hi-IN"/>
              </w:rPr>
              <w:t xml:space="preserve">Наименование и реквизиты документов, подтверждающих сумму затрат </w:t>
            </w:r>
          </w:p>
        </w:tc>
      </w:tr>
      <w:tr w:rsidR="003817F7" w:rsidRPr="00C15CD0" w:rsidTr="00660C38">
        <w:tc>
          <w:tcPr>
            <w:tcW w:w="567" w:type="dxa"/>
            <w:tcBorders>
              <w:top w:val="single" w:sz="4" w:space="0" w:color="auto"/>
              <w:left w:val="single" w:sz="4" w:space="0" w:color="auto"/>
              <w:bottom w:val="single" w:sz="4" w:space="0" w:color="auto"/>
              <w:right w:val="single" w:sz="4" w:space="0" w:color="auto"/>
            </w:tcBorders>
          </w:tcPr>
          <w:p w:rsidR="003817F7" w:rsidRDefault="003817F7" w:rsidP="00660C38">
            <w:pPr>
              <w:suppressAutoHyphens/>
              <w:jc w:val="center"/>
              <w:rPr>
                <w:rFonts w:ascii="Times New Roman" w:eastAsia="Symbol" w:hAnsi="Times New Roman"/>
                <w:kern w:val="2"/>
                <w:lang w:eastAsia="zh-CN" w:bidi="hi-IN"/>
              </w:rPr>
            </w:pPr>
            <w:r>
              <w:rPr>
                <w:rFonts w:ascii="Times New Roman" w:eastAsia="Symbol" w:hAnsi="Times New Roman"/>
                <w:kern w:val="2"/>
                <w:lang w:eastAsia="zh-CN" w:bidi="hi-IN"/>
              </w:rPr>
              <w:t>1</w:t>
            </w:r>
          </w:p>
        </w:tc>
        <w:tc>
          <w:tcPr>
            <w:tcW w:w="5104" w:type="dxa"/>
            <w:tcBorders>
              <w:top w:val="single" w:sz="4" w:space="0" w:color="auto"/>
              <w:left w:val="single" w:sz="4" w:space="0" w:color="auto"/>
              <w:bottom w:val="single" w:sz="4" w:space="0" w:color="auto"/>
              <w:right w:val="single" w:sz="4" w:space="0" w:color="auto"/>
            </w:tcBorders>
          </w:tcPr>
          <w:p w:rsidR="003817F7" w:rsidRDefault="003817F7" w:rsidP="00660C38">
            <w:pPr>
              <w:suppressAutoHyphens/>
              <w:jc w:val="center"/>
              <w:rPr>
                <w:rFonts w:ascii="Times New Roman" w:eastAsia="Symbol" w:hAnsi="Times New Roman"/>
                <w:kern w:val="2"/>
                <w:lang w:eastAsia="zh-CN" w:bidi="hi-IN"/>
              </w:rPr>
            </w:pPr>
            <w:r>
              <w:rPr>
                <w:rFonts w:ascii="Times New Roman" w:eastAsia="Symbol" w:hAnsi="Times New Roman"/>
                <w:kern w:val="2"/>
                <w:lang w:eastAsia="zh-CN" w:bidi="hi-IN"/>
              </w:rPr>
              <w:t>2</w:t>
            </w:r>
          </w:p>
        </w:tc>
        <w:tc>
          <w:tcPr>
            <w:tcW w:w="1701"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r>
              <w:rPr>
                <w:rFonts w:ascii="Times New Roman" w:eastAsia="Symbol" w:hAnsi="Times New Roman"/>
                <w:kern w:val="2"/>
                <w:lang w:eastAsia="zh-CN" w:bidi="hi-IN"/>
              </w:rPr>
              <w:t>3</w:t>
            </w:r>
          </w:p>
        </w:tc>
        <w:tc>
          <w:tcPr>
            <w:tcW w:w="3118"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r>
              <w:rPr>
                <w:rFonts w:ascii="Times New Roman" w:eastAsia="Symbol" w:hAnsi="Times New Roman"/>
                <w:kern w:val="2"/>
                <w:lang w:eastAsia="zh-CN" w:bidi="hi-IN"/>
              </w:rPr>
              <w:t>4</w:t>
            </w:r>
          </w:p>
        </w:tc>
      </w:tr>
      <w:tr w:rsidR="003817F7" w:rsidRPr="00C15CD0" w:rsidTr="00660C38">
        <w:tc>
          <w:tcPr>
            <w:tcW w:w="567"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1</w:t>
            </w:r>
          </w:p>
        </w:tc>
        <w:tc>
          <w:tcPr>
            <w:tcW w:w="5104"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Корма покупные</w:t>
            </w:r>
          </w:p>
        </w:tc>
        <w:tc>
          <w:tcPr>
            <w:tcW w:w="1701"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c>
          <w:tcPr>
            <w:tcW w:w="3118"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r>
      <w:tr w:rsidR="003817F7" w:rsidRPr="00C15CD0" w:rsidTr="00660C38">
        <w:tc>
          <w:tcPr>
            <w:tcW w:w="567" w:type="dxa"/>
            <w:tcBorders>
              <w:top w:val="single" w:sz="4" w:space="0" w:color="auto"/>
              <w:left w:val="single" w:sz="4" w:space="0" w:color="auto"/>
              <w:bottom w:val="single" w:sz="4" w:space="0" w:color="auto"/>
              <w:right w:val="single" w:sz="4" w:space="0" w:color="auto"/>
            </w:tcBorders>
          </w:tcPr>
          <w:p w:rsidR="003817F7"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2</w:t>
            </w:r>
          </w:p>
        </w:tc>
        <w:tc>
          <w:tcPr>
            <w:tcW w:w="5104" w:type="dxa"/>
            <w:tcBorders>
              <w:top w:val="single" w:sz="4" w:space="0" w:color="auto"/>
              <w:left w:val="single" w:sz="4" w:space="0" w:color="auto"/>
              <w:bottom w:val="single" w:sz="4" w:space="0" w:color="auto"/>
              <w:right w:val="single" w:sz="4" w:space="0" w:color="auto"/>
            </w:tcBorders>
          </w:tcPr>
          <w:p w:rsidR="003817F7" w:rsidRDefault="003817F7" w:rsidP="00660C38">
            <w:pPr>
              <w:tabs>
                <w:tab w:val="left" w:pos="3675"/>
              </w:tabs>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К</w:t>
            </w:r>
            <w:r w:rsidRPr="00F61D47">
              <w:rPr>
                <w:rFonts w:ascii="Times New Roman" w:eastAsia="Symbol" w:hAnsi="Times New Roman"/>
                <w:kern w:val="2"/>
                <w:lang w:eastAsia="zh-CN" w:bidi="hi-IN"/>
              </w:rPr>
              <w:t>орма собственного</w:t>
            </w:r>
            <w:r>
              <w:rPr>
                <w:rFonts w:ascii="Times New Roman" w:eastAsia="Symbol" w:hAnsi="Times New Roman"/>
                <w:kern w:val="2"/>
                <w:lang w:eastAsia="zh-CN" w:bidi="hi-IN"/>
              </w:rPr>
              <w:t xml:space="preserve"> </w:t>
            </w:r>
            <w:r w:rsidRPr="00F61D47">
              <w:rPr>
                <w:rFonts w:ascii="Times New Roman" w:eastAsia="Symbol" w:hAnsi="Times New Roman"/>
                <w:kern w:val="2"/>
                <w:lang w:eastAsia="zh-CN" w:bidi="hi-IN"/>
              </w:rPr>
              <w:t>производства</w:t>
            </w:r>
            <w:r>
              <w:rPr>
                <w:rFonts w:ascii="Times New Roman" w:eastAsia="Symbol" w:hAnsi="Times New Roman"/>
                <w:kern w:val="2"/>
                <w:lang w:eastAsia="zh-CN" w:bidi="hi-IN"/>
              </w:rPr>
              <w:tab/>
            </w:r>
          </w:p>
        </w:tc>
        <w:tc>
          <w:tcPr>
            <w:tcW w:w="1701"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c>
          <w:tcPr>
            <w:tcW w:w="3118"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r>
      <w:tr w:rsidR="003817F7" w:rsidRPr="00C15CD0" w:rsidTr="00660C38">
        <w:tc>
          <w:tcPr>
            <w:tcW w:w="567"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3</w:t>
            </w:r>
          </w:p>
        </w:tc>
        <w:tc>
          <w:tcPr>
            <w:tcW w:w="5104"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Топливо и горюче-смазочные материалы</w:t>
            </w:r>
          </w:p>
        </w:tc>
        <w:tc>
          <w:tcPr>
            <w:tcW w:w="1701"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c>
          <w:tcPr>
            <w:tcW w:w="3118"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r>
      <w:tr w:rsidR="003817F7" w:rsidRPr="00C15CD0" w:rsidTr="00660C38">
        <w:tc>
          <w:tcPr>
            <w:tcW w:w="567"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4</w:t>
            </w:r>
          </w:p>
        </w:tc>
        <w:tc>
          <w:tcPr>
            <w:tcW w:w="5104"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Электро</w:t>
            </w:r>
            <w:r w:rsidRPr="00B012DE">
              <w:rPr>
                <w:rFonts w:ascii="Times New Roman" w:eastAsia="Symbol" w:hAnsi="Times New Roman"/>
                <w:kern w:val="2"/>
                <w:lang w:eastAsia="zh-CN" w:bidi="hi-IN"/>
              </w:rPr>
              <w:t>энергия</w:t>
            </w:r>
          </w:p>
        </w:tc>
        <w:tc>
          <w:tcPr>
            <w:tcW w:w="1701"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c>
          <w:tcPr>
            <w:tcW w:w="3118"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r>
      <w:tr w:rsidR="003817F7" w:rsidRPr="00C15CD0" w:rsidTr="00660C38">
        <w:tc>
          <w:tcPr>
            <w:tcW w:w="567"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5</w:t>
            </w:r>
          </w:p>
        </w:tc>
        <w:tc>
          <w:tcPr>
            <w:tcW w:w="5104"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Ветеринарные препараты</w:t>
            </w:r>
          </w:p>
        </w:tc>
        <w:tc>
          <w:tcPr>
            <w:tcW w:w="1701"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c>
          <w:tcPr>
            <w:tcW w:w="3118"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r>
      <w:tr w:rsidR="003817F7" w:rsidRPr="00C15CD0" w:rsidTr="00660C38">
        <w:tc>
          <w:tcPr>
            <w:tcW w:w="567"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6</w:t>
            </w:r>
          </w:p>
        </w:tc>
        <w:tc>
          <w:tcPr>
            <w:tcW w:w="5104"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С</w:t>
            </w:r>
            <w:r w:rsidRPr="00AD768B">
              <w:rPr>
                <w:rFonts w:ascii="Times New Roman" w:eastAsia="Symbol" w:hAnsi="Times New Roman"/>
                <w:kern w:val="2"/>
                <w:lang w:eastAsia="zh-CN" w:bidi="hi-IN"/>
              </w:rPr>
              <w:t>одержание основных средств (запасные части и расходные материалы, текущий ремонт)</w:t>
            </w:r>
          </w:p>
        </w:tc>
        <w:tc>
          <w:tcPr>
            <w:tcW w:w="1701"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c>
          <w:tcPr>
            <w:tcW w:w="3118"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r>
      <w:tr w:rsidR="003817F7" w:rsidRPr="00C15CD0" w:rsidTr="00660C38">
        <w:tc>
          <w:tcPr>
            <w:tcW w:w="567"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7</w:t>
            </w:r>
          </w:p>
        </w:tc>
        <w:tc>
          <w:tcPr>
            <w:tcW w:w="5104"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О</w:t>
            </w:r>
            <w:r w:rsidRPr="00D5332C">
              <w:rPr>
                <w:rFonts w:ascii="Times New Roman" w:eastAsia="Symbol" w:hAnsi="Times New Roman"/>
                <w:kern w:val="2"/>
                <w:lang w:eastAsia="zh-CN" w:bidi="hi-IN"/>
              </w:rPr>
              <w:t xml:space="preserve">плата работ и услуг производственного характера, в </w:t>
            </w:r>
            <w:r>
              <w:rPr>
                <w:rFonts w:ascii="Times New Roman" w:eastAsia="Symbol" w:hAnsi="Times New Roman"/>
                <w:kern w:val="2"/>
                <w:lang w:eastAsia="zh-CN" w:bidi="hi-IN"/>
              </w:rPr>
              <w:t>том числе</w:t>
            </w:r>
            <w:r w:rsidRPr="00D5332C">
              <w:rPr>
                <w:rFonts w:ascii="Times New Roman" w:eastAsia="Symbol" w:hAnsi="Times New Roman"/>
                <w:kern w:val="2"/>
                <w:lang w:eastAsia="zh-CN" w:bidi="hi-IN"/>
              </w:rPr>
              <w:t xml:space="preserve"> выполненных сторонними организациями, прочие материальные затраты (предметы труда, используемые в производстве)</w:t>
            </w:r>
          </w:p>
        </w:tc>
        <w:tc>
          <w:tcPr>
            <w:tcW w:w="1701"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c>
          <w:tcPr>
            <w:tcW w:w="3118"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r>
      <w:tr w:rsidR="003817F7" w:rsidRPr="00C15CD0" w:rsidTr="00660C38">
        <w:tc>
          <w:tcPr>
            <w:tcW w:w="567"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8</w:t>
            </w:r>
          </w:p>
        </w:tc>
        <w:tc>
          <w:tcPr>
            <w:tcW w:w="5104" w:type="dxa"/>
            <w:tcBorders>
              <w:top w:val="single" w:sz="4" w:space="0" w:color="auto"/>
              <w:left w:val="single" w:sz="4" w:space="0" w:color="auto"/>
              <w:bottom w:val="single" w:sz="4" w:space="0" w:color="auto"/>
              <w:right w:val="single" w:sz="4" w:space="0" w:color="auto"/>
            </w:tcBorders>
          </w:tcPr>
          <w:p w:rsidR="003817F7"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Прочие (с расшифровкой по видам затрат)</w:t>
            </w:r>
          </w:p>
        </w:tc>
        <w:tc>
          <w:tcPr>
            <w:tcW w:w="1701"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c>
          <w:tcPr>
            <w:tcW w:w="3118"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r>
      <w:tr w:rsidR="003817F7" w:rsidRPr="00C15CD0" w:rsidTr="00660C38">
        <w:tc>
          <w:tcPr>
            <w:tcW w:w="5671" w:type="dxa"/>
            <w:gridSpan w:val="2"/>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both"/>
              <w:rPr>
                <w:rFonts w:ascii="Times New Roman" w:eastAsia="Symbol" w:hAnsi="Times New Roman"/>
                <w:kern w:val="2"/>
                <w:lang w:eastAsia="zh-CN" w:bidi="hi-IN"/>
              </w:rPr>
            </w:pPr>
            <w:r>
              <w:rPr>
                <w:rFonts w:ascii="Times New Roman" w:eastAsia="Symbol" w:hAnsi="Times New Roman"/>
                <w:kern w:val="2"/>
                <w:lang w:eastAsia="zh-CN" w:bidi="hi-IN"/>
              </w:rPr>
              <w:t>Итого:</w:t>
            </w:r>
          </w:p>
        </w:tc>
        <w:tc>
          <w:tcPr>
            <w:tcW w:w="1701"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p>
        </w:tc>
        <w:tc>
          <w:tcPr>
            <w:tcW w:w="3118" w:type="dxa"/>
            <w:tcBorders>
              <w:top w:val="single" w:sz="4" w:space="0" w:color="auto"/>
              <w:left w:val="single" w:sz="4" w:space="0" w:color="auto"/>
              <w:bottom w:val="single" w:sz="4" w:space="0" w:color="auto"/>
              <w:right w:val="single" w:sz="4" w:space="0" w:color="auto"/>
            </w:tcBorders>
          </w:tcPr>
          <w:p w:rsidR="003817F7" w:rsidRPr="00C15CD0" w:rsidRDefault="003817F7" w:rsidP="00660C38">
            <w:pPr>
              <w:suppressAutoHyphens/>
              <w:jc w:val="center"/>
              <w:rPr>
                <w:rFonts w:ascii="Times New Roman" w:eastAsia="Symbol" w:hAnsi="Times New Roman"/>
                <w:kern w:val="2"/>
                <w:lang w:eastAsia="zh-CN" w:bidi="hi-IN"/>
              </w:rPr>
            </w:pPr>
            <w:r>
              <w:rPr>
                <w:rFonts w:ascii="Times New Roman" w:eastAsia="Symbol" w:hAnsi="Times New Roman"/>
                <w:kern w:val="2"/>
                <w:lang w:eastAsia="zh-CN" w:bidi="hi-IN"/>
              </w:rPr>
              <w:t>х</w:t>
            </w:r>
          </w:p>
        </w:tc>
      </w:tr>
    </w:tbl>
    <w:p w:rsidR="003817F7" w:rsidRDefault="003817F7" w:rsidP="003817F7">
      <w:pPr>
        <w:jc w:val="both"/>
        <w:rPr>
          <w:rFonts w:ascii="Times New Roman" w:hAnsi="Times New Roman"/>
        </w:rPr>
      </w:pPr>
    </w:p>
    <w:p w:rsidR="003817F7" w:rsidRPr="00C15CD0" w:rsidRDefault="003817F7" w:rsidP="003817F7">
      <w:pPr>
        <w:spacing w:after="0"/>
        <w:jc w:val="both"/>
        <w:rPr>
          <w:rFonts w:ascii="Times New Roman" w:hAnsi="Times New Roman"/>
        </w:rPr>
      </w:pPr>
      <w:r w:rsidRPr="00C15CD0">
        <w:rPr>
          <w:rFonts w:ascii="Times New Roman" w:hAnsi="Times New Roman"/>
        </w:rPr>
        <w:t>Руководитель</w:t>
      </w:r>
    </w:p>
    <w:p w:rsidR="003817F7" w:rsidRDefault="003817F7" w:rsidP="003817F7">
      <w:pPr>
        <w:spacing w:after="0"/>
        <w:jc w:val="both"/>
        <w:rPr>
          <w:rFonts w:ascii="Times New Roman" w:hAnsi="Times New Roman"/>
        </w:rPr>
      </w:pPr>
      <w:r w:rsidRPr="00C15CD0">
        <w:rPr>
          <w:rFonts w:ascii="Times New Roman" w:hAnsi="Times New Roman"/>
        </w:rPr>
        <w:t xml:space="preserve">участника отбора                   </w:t>
      </w:r>
    </w:p>
    <w:p w:rsidR="003817F7" w:rsidRPr="00C7353B" w:rsidRDefault="003817F7" w:rsidP="003817F7">
      <w:pPr>
        <w:tabs>
          <w:tab w:val="left" w:pos="5040"/>
        </w:tabs>
        <w:spacing w:after="0"/>
        <w:ind w:firstLine="141"/>
        <w:jc w:val="both"/>
        <w:rPr>
          <w:rFonts w:ascii="Times New Roman" w:hAnsi="Times New Roman"/>
        </w:rPr>
      </w:pPr>
      <w:r>
        <w:rPr>
          <w:rFonts w:ascii="Times New Roman" w:hAnsi="Times New Roman"/>
        </w:rPr>
        <w:t xml:space="preserve">                                                                    _______________</w:t>
      </w:r>
      <w:r w:rsidRPr="00C7353B">
        <w:rPr>
          <w:rFonts w:ascii="Times New Roman" w:hAnsi="Times New Roman"/>
        </w:rPr>
        <w:t xml:space="preserve">   </w:t>
      </w:r>
      <w:r>
        <w:rPr>
          <w:rFonts w:ascii="Times New Roman" w:hAnsi="Times New Roman"/>
        </w:rPr>
        <w:t xml:space="preserve">    </w:t>
      </w:r>
      <w:r w:rsidRPr="00C7353B">
        <w:rPr>
          <w:rFonts w:ascii="Times New Roman" w:hAnsi="Times New Roman"/>
        </w:rPr>
        <w:t xml:space="preserve">    </w:t>
      </w:r>
      <w:r>
        <w:rPr>
          <w:rFonts w:ascii="Times New Roman" w:hAnsi="Times New Roman"/>
        </w:rPr>
        <w:t>__________________________</w:t>
      </w:r>
      <w:r w:rsidRPr="00C7353B">
        <w:rPr>
          <w:rFonts w:ascii="Times New Roman" w:hAnsi="Times New Roman"/>
        </w:rPr>
        <w:t xml:space="preserve">                              </w:t>
      </w:r>
    </w:p>
    <w:p w:rsidR="003817F7" w:rsidRDefault="003817F7" w:rsidP="003817F7">
      <w:pPr>
        <w:jc w:val="both"/>
        <w:rPr>
          <w:rFonts w:ascii="Times New Roman" w:hAnsi="Times New Roman"/>
        </w:rPr>
      </w:pPr>
      <w:r w:rsidRPr="00C15CD0">
        <w:rPr>
          <w:rFonts w:ascii="Times New Roman" w:hAnsi="Times New Roman"/>
        </w:rPr>
        <w:t xml:space="preserve">         </w:t>
      </w:r>
      <w:r>
        <w:rPr>
          <w:rFonts w:ascii="Times New Roman" w:hAnsi="Times New Roman"/>
        </w:rPr>
        <w:t xml:space="preserve">                                                      </w:t>
      </w:r>
      <w:r w:rsidRPr="00C15CD0">
        <w:rPr>
          <w:rFonts w:ascii="Times New Roman" w:hAnsi="Times New Roman"/>
        </w:rPr>
        <w:t xml:space="preserve">     (</w:t>
      </w:r>
      <w:proofErr w:type="gramStart"/>
      <w:r w:rsidRPr="00C15CD0">
        <w:rPr>
          <w:rFonts w:ascii="Times New Roman" w:hAnsi="Times New Roman"/>
        </w:rPr>
        <w:t xml:space="preserve">подпись)   </w:t>
      </w:r>
      <w:proofErr w:type="gramEnd"/>
      <w:r w:rsidRPr="00C15CD0">
        <w:rPr>
          <w:rFonts w:ascii="Times New Roman" w:hAnsi="Times New Roman"/>
        </w:rPr>
        <w:t xml:space="preserve">           </w:t>
      </w:r>
      <w:r>
        <w:rPr>
          <w:rFonts w:ascii="Times New Roman" w:hAnsi="Times New Roman"/>
        </w:rPr>
        <w:t xml:space="preserve">                 </w:t>
      </w:r>
      <w:r w:rsidRPr="00C15CD0">
        <w:rPr>
          <w:rFonts w:ascii="Times New Roman" w:hAnsi="Times New Roman"/>
        </w:rPr>
        <w:t xml:space="preserve">    (</w:t>
      </w:r>
      <w:r>
        <w:rPr>
          <w:rFonts w:ascii="Times New Roman" w:hAnsi="Times New Roman"/>
        </w:rPr>
        <w:t>Ф.И.О.</w:t>
      </w:r>
      <w:r w:rsidRPr="00C15CD0">
        <w:rPr>
          <w:rFonts w:ascii="Times New Roman" w:hAnsi="Times New Roman"/>
        </w:rPr>
        <w:t>)</w:t>
      </w:r>
    </w:p>
    <w:p w:rsidR="003817F7" w:rsidRDefault="003817F7" w:rsidP="003817F7">
      <w:pPr>
        <w:ind w:left="-567"/>
        <w:jc w:val="both"/>
        <w:rPr>
          <w:rFonts w:ascii="Times New Roman" w:hAnsi="Times New Roman"/>
        </w:rPr>
      </w:pPr>
    </w:p>
    <w:p w:rsidR="003817F7" w:rsidRPr="00C15CD0" w:rsidRDefault="003817F7" w:rsidP="003817F7">
      <w:pPr>
        <w:ind w:left="-567"/>
        <w:jc w:val="both"/>
        <w:rPr>
          <w:rFonts w:ascii="Times New Roman" w:hAnsi="Times New Roman"/>
        </w:rPr>
      </w:pPr>
      <w:r>
        <w:rPr>
          <w:rFonts w:ascii="Times New Roman" w:hAnsi="Times New Roman"/>
        </w:rPr>
        <w:t xml:space="preserve">          </w:t>
      </w:r>
      <w:r w:rsidRPr="00C15CD0">
        <w:rPr>
          <w:rFonts w:ascii="Times New Roman" w:hAnsi="Times New Roman"/>
        </w:rPr>
        <w:t xml:space="preserve">МП                 </w:t>
      </w:r>
      <w:r>
        <w:rPr>
          <w:rFonts w:ascii="Times New Roman" w:hAnsi="Times New Roman"/>
        </w:rPr>
        <w:t xml:space="preserve"> </w:t>
      </w:r>
      <w:proofErr w:type="gramStart"/>
      <w:r>
        <w:rPr>
          <w:rFonts w:ascii="Times New Roman" w:hAnsi="Times New Roman"/>
        </w:rPr>
        <w:t xml:space="preserve">  </w:t>
      </w:r>
      <w:r w:rsidRPr="00C15CD0">
        <w:rPr>
          <w:rFonts w:ascii="Times New Roman" w:hAnsi="Times New Roman"/>
        </w:rPr>
        <w:t xml:space="preserve"> «</w:t>
      </w:r>
      <w:proofErr w:type="gramEnd"/>
      <w:r w:rsidRPr="00C15CD0">
        <w:rPr>
          <w:rFonts w:ascii="Times New Roman" w:hAnsi="Times New Roman"/>
        </w:rPr>
        <w:t>___» __________ 20__ г.</w:t>
      </w:r>
      <w:r>
        <w:rPr>
          <w:rFonts w:ascii="Times New Roman" w:hAnsi="Times New Roman"/>
        </w:rPr>
        <w:t>».</w:t>
      </w:r>
      <w:r w:rsidRPr="00C15CD0">
        <w:rPr>
          <w:rFonts w:ascii="Times New Roman" w:hAnsi="Times New Roman"/>
        </w:rPr>
        <w:t xml:space="preserve"> </w:t>
      </w:r>
    </w:p>
    <w:p w:rsidR="003817F7" w:rsidRDefault="003817F7" w:rsidP="003817F7">
      <w:pPr>
        <w:ind w:left="-567"/>
        <w:jc w:val="both"/>
        <w:rPr>
          <w:rFonts w:ascii="Times New Roman" w:hAnsi="Times New Roman"/>
        </w:rPr>
      </w:pPr>
      <w:r w:rsidRPr="00C15CD0">
        <w:rPr>
          <w:rFonts w:ascii="Times New Roman" w:hAnsi="Times New Roman"/>
        </w:rPr>
        <w:t>(при ее наличии)</w:t>
      </w:r>
    </w:p>
    <w:p w:rsidR="00DF00BF" w:rsidRDefault="00DF00BF">
      <w:pPr>
        <w:pStyle w:val="ConsPlusNormal"/>
        <w:ind w:firstLine="540"/>
        <w:jc w:val="both"/>
      </w:pPr>
    </w:p>
    <w:p w:rsidR="00F51ED8" w:rsidRDefault="00F51ED8">
      <w:pPr>
        <w:pStyle w:val="ConsPlusNormal"/>
        <w:ind w:firstLine="540"/>
        <w:jc w:val="both"/>
      </w:pPr>
    </w:p>
    <w:p w:rsidR="00F51ED8" w:rsidRDefault="00F51ED8">
      <w:pPr>
        <w:pStyle w:val="ConsPlusNormal"/>
        <w:ind w:firstLine="540"/>
        <w:jc w:val="both"/>
      </w:pPr>
      <w:bookmarkStart w:id="21" w:name="_GoBack"/>
      <w:bookmarkEnd w:id="21"/>
    </w:p>
    <w:sectPr w:rsidR="00F51ED8">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06EC3"/>
    <w:multiLevelType w:val="hybridMultilevel"/>
    <w:tmpl w:val="5462C2BE"/>
    <w:lvl w:ilvl="0" w:tplc="691E32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603"/>
    <w:rsid w:val="00021BB7"/>
    <w:rsid w:val="00046E58"/>
    <w:rsid w:val="000761DD"/>
    <w:rsid w:val="000B51DD"/>
    <w:rsid w:val="000E3153"/>
    <w:rsid w:val="000F6213"/>
    <w:rsid w:val="00161D6A"/>
    <w:rsid w:val="0016542F"/>
    <w:rsid w:val="00166BA4"/>
    <w:rsid w:val="00167DAE"/>
    <w:rsid w:val="001B3D8E"/>
    <w:rsid w:val="001D71D2"/>
    <w:rsid w:val="00204541"/>
    <w:rsid w:val="00271603"/>
    <w:rsid w:val="00285902"/>
    <w:rsid w:val="003817F7"/>
    <w:rsid w:val="003E58BE"/>
    <w:rsid w:val="005D5D9C"/>
    <w:rsid w:val="00601A92"/>
    <w:rsid w:val="00631390"/>
    <w:rsid w:val="00644FA7"/>
    <w:rsid w:val="006847AE"/>
    <w:rsid w:val="00692287"/>
    <w:rsid w:val="006B0EDB"/>
    <w:rsid w:val="006B5FAE"/>
    <w:rsid w:val="006D556F"/>
    <w:rsid w:val="0075276C"/>
    <w:rsid w:val="00762D45"/>
    <w:rsid w:val="00780E35"/>
    <w:rsid w:val="0079465E"/>
    <w:rsid w:val="007A37F3"/>
    <w:rsid w:val="007C2CA4"/>
    <w:rsid w:val="0089484D"/>
    <w:rsid w:val="00896401"/>
    <w:rsid w:val="008A4E54"/>
    <w:rsid w:val="008A6D27"/>
    <w:rsid w:val="00921048"/>
    <w:rsid w:val="00950E9E"/>
    <w:rsid w:val="0098655F"/>
    <w:rsid w:val="009869A7"/>
    <w:rsid w:val="009E36F9"/>
    <w:rsid w:val="009E511F"/>
    <w:rsid w:val="00A13C0D"/>
    <w:rsid w:val="00A801BE"/>
    <w:rsid w:val="00AE3F75"/>
    <w:rsid w:val="00B641D0"/>
    <w:rsid w:val="00B74F74"/>
    <w:rsid w:val="00BB7FD8"/>
    <w:rsid w:val="00C71790"/>
    <w:rsid w:val="00CC723D"/>
    <w:rsid w:val="00CF0A70"/>
    <w:rsid w:val="00D05FE5"/>
    <w:rsid w:val="00D20B42"/>
    <w:rsid w:val="00D84273"/>
    <w:rsid w:val="00DA708B"/>
    <w:rsid w:val="00DF00BF"/>
    <w:rsid w:val="00E05733"/>
    <w:rsid w:val="00E21A04"/>
    <w:rsid w:val="00E90D07"/>
    <w:rsid w:val="00EF2385"/>
    <w:rsid w:val="00EF5991"/>
    <w:rsid w:val="00F51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3D2E5"/>
  <w15:chartTrackingRefBased/>
  <w15:docId w15:val="{0F7E684A-0D95-4277-91E7-0A68BCE15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950E9E"/>
    <w:pPr>
      <w:widowControl w:val="0"/>
      <w:autoSpaceDE w:val="0"/>
      <w:autoSpaceDN w:val="0"/>
      <w:adjustRightInd w:val="0"/>
      <w:spacing w:before="108" w:after="108" w:line="240" w:lineRule="auto"/>
      <w:jc w:val="center"/>
      <w:outlineLvl w:val="0"/>
    </w:pPr>
    <w:rPr>
      <w:rFonts w:ascii="Arial" w:eastAsia="Times New Roman" w:hAnsi="Arial" w:cs="Times New Roman"/>
      <w:b/>
      <w:color w:val="26282F"/>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1603"/>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27160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271603"/>
    <w:pPr>
      <w:widowControl w:val="0"/>
      <w:autoSpaceDE w:val="0"/>
      <w:autoSpaceDN w:val="0"/>
      <w:spacing w:after="0" w:line="240" w:lineRule="auto"/>
    </w:pPr>
    <w:rPr>
      <w:rFonts w:ascii="Tahoma" w:eastAsiaTheme="minorEastAsia" w:hAnsi="Tahoma" w:cs="Tahoma"/>
      <w:sz w:val="20"/>
      <w:lang w:eastAsia="ru-RU"/>
    </w:rPr>
  </w:style>
  <w:style w:type="paragraph" w:styleId="a3">
    <w:name w:val="List Paragraph"/>
    <w:basedOn w:val="a"/>
    <w:qFormat/>
    <w:rsid w:val="0079465E"/>
    <w:pPr>
      <w:spacing w:after="200" w:line="276" w:lineRule="auto"/>
      <w:ind w:left="720"/>
      <w:contextualSpacing/>
    </w:pPr>
    <w:rPr>
      <w:rFonts w:ascii="Times New Roman" w:eastAsia="Calibri" w:hAnsi="Times New Roman" w:cs="Times New Roman"/>
      <w:sz w:val="28"/>
    </w:rPr>
  </w:style>
  <w:style w:type="character" w:customStyle="1" w:styleId="10">
    <w:name w:val="Заголовок 1 Знак"/>
    <w:basedOn w:val="a0"/>
    <w:link w:val="1"/>
    <w:rsid w:val="00950E9E"/>
    <w:rPr>
      <w:rFonts w:ascii="Arial" w:eastAsia="Times New Roman" w:hAnsi="Arial" w:cs="Times New Roman"/>
      <w:b/>
      <w:color w:val="26282F"/>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C5C70B08F88CC2EFE440EA6BF8FDF7AEBACC518398B5ADAE2A5049DEF077AB0702A15A8F5F8692FBB4AACEF528E3CDCDDFI9I" TargetMode="External"/><Relationship Id="rId13" Type="http://schemas.openxmlformats.org/officeDocument/2006/relationships/hyperlink" Target="consultantplus://offline/ref=B4C5C70B08F88CC2EFE45EE77D94A2F2ABB1905E8A9BBEFDF77D561E81A071FE4742A70DD91BD794AEECF09BF937E8D3CFFB8B33AE9FD8I2I" TargetMode="External"/><Relationship Id="rId18" Type="http://schemas.openxmlformats.org/officeDocument/2006/relationships/hyperlink" Target="consultantplus://offline/ref=B4C5C70B08F88CC2EFE45EE77D94A2F2ABB1905E8A9BBEFDF77D561E81A071FE4742A70DD91BD794AEECF09BF937E8D3CFFB8B33AE9FD8I2I"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B4C5C70B08F88CC2EFE45EE77D94A2F2ABB2975F8A98BEFDF77D561E81A071FE4742A70FDE1087CEBEE8B9CFFD28E1CCD1F89533DAIDI" TargetMode="External"/><Relationship Id="rId12" Type="http://schemas.openxmlformats.org/officeDocument/2006/relationships/hyperlink" Target="consultantplus://offline/ref=B4C5C70B08F88CC2EFE45EE77D94A2F2ABB3905D8190BEFDF77D561E81A071FE4742A70ADB1087CEBEE8B9CFFD28E1CCD1F89533DAIDI" TargetMode="External"/><Relationship Id="rId17" Type="http://schemas.openxmlformats.org/officeDocument/2006/relationships/hyperlink" Target="consultantplus://offline/ref=B4C5C70B08F88CC2EFE440EA6BF8FDF7AEBACC518398B4ACAA2B5049DEF077AB0702A15A9D5FDE9EFABDB4CCF23DB59C8BAF9830A783813DA2DD3253D0I1I" TargetMode="External"/><Relationship Id="rId2" Type="http://schemas.openxmlformats.org/officeDocument/2006/relationships/styles" Target="styles.xml"/><Relationship Id="rId16" Type="http://schemas.openxmlformats.org/officeDocument/2006/relationships/hyperlink" Target="consultantplus://offline/ref=B4C5C70B08F88CC2EFE440EA6BF8FDF7AEBACC518398B4ACAA2B5049DEF077AB0702A15A9D5FDE9EFABDB4CCF13DB59C8BAF9830A783813DA2DD3253D0I1I" TargetMode="External"/><Relationship Id="rId20" Type="http://schemas.openxmlformats.org/officeDocument/2006/relationships/hyperlink" Target="consultantplus://offline/ref=C63D1CEEFE2EF8FB87BE3E8EFFB1D0CED588B8EEFB8A41ED2E980A7055D77B0E4E28E68D8364C34BC8F5167B24l40CL" TargetMode="External"/><Relationship Id="rId1" Type="http://schemas.openxmlformats.org/officeDocument/2006/relationships/numbering" Target="numbering.xml"/><Relationship Id="rId6" Type="http://schemas.openxmlformats.org/officeDocument/2006/relationships/hyperlink" Target="consultantplus://offline/ref=B4C5C70B08F88CC2EFE45EE77D94A2F2ABB3925A849DBEFDF77D561E81A071FE4742A709DE1EDA9CF1E9E58AA13BE0C4D1FA942FAC9D83D3IFI" TargetMode="External"/><Relationship Id="rId11" Type="http://schemas.openxmlformats.org/officeDocument/2006/relationships/hyperlink" Target="consultantplus://offline/ref=C63D1CEEFE2EF8FB87BE3E8EFFB1D0CED588B8EEFB8A41ED2E980A7055D77B0E4E28E68D8364C34BC8F5167B24l40CL" TargetMode="External"/><Relationship Id="rId5" Type="http://schemas.openxmlformats.org/officeDocument/2006/relationships/hyperlink" Target="consultantplus://offline/ref=B4C5C70B08F88CC2EFE45EE77D94A2F2ABB1905E8A9BBEFDF77D561E81A071FE4742A70FDE18D096F3B6E09FB063ECCCC6E49530B09F813EDBIFI" TargetMode="External"/><Relationship Id="rId15" Type="http://schemas.openxmlformats.org/officeDocument/2006/relationships/hyperlink" Target="consultantplus://offline/ref=B4C5C70B08F88CC2EFE440EA6BF8FDF7AEBACC518398B4ACAA2B5049DEF077AB0702A15A9D5FDE9EFABDB4CCF73DB59C8BAF9830A783813DA2DD3253D0I1I" TargetMode="External"/><Relationship Id="rId10" Type="http://schemas.openxmlformats.org/officeDocument/2006/relationships/hyperlink" Target="consultantplus://offline/ref=645345B9AB19D5D3E0A3304E1FBA88079AE1E3A2D43D77A73C51FE7FBFC821918581B04418A58971BBC4AC46044DE3BC95971DCED98F9DF1FE01A4C4w4Y9O" TargetMode="External"/><Relationship Id="rId19" Type="http://schemas.openxmlformats.org/officeDocument/2006/relationships/hyperlink" Target="consultantplus://offline/ref=B4C5C70B08F88CC2EFE45EE77D94A2F2ABB1905E8A9BBEFDF77D561E81A071FE4742A70DD919D194AEECF09BF937E8D3CFFB8B33AE9FD8I2I" TargetMode="External"/><Relationship Id="rId4" Type="http://schemas.openxmlformats.org/officeDocument/2006/relationships/webSettings" Target="webSettings.xml"/><Relationship Id="rId9" Type="http://schemas.openxmlformats.org/officeDocument/2006/relationships/hyperlink" Target="consultantplus://offline/ref=B4C5C70B08F88CC2EFE45EE77D94A2F2ABB3925A849DBEFDF77D561E81A071FE4742A709DE1ED598F1E9E58AA13BE0C4D1FA942FAC9D83D3IFI" TargetMode="External"/><Relationship Id="rId14" Type="http://schemas.openxmlformats.org/officeDocument/2006/relationships/hyperlink" Target="consultantplus://offline/ref=B4C5C70B08F88CC2EFE45EE77D94A2F2ABB1905E8A9BBEFDF77D561E81A071FE4742A70DD919D194AEECF09BF937E8D3CFFB8B33AE9FD8I2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14</Pages>
  <Words>6727</Words>
  <Characters>38345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Покотилова Елена Владимировна</dc:creator>
  <cp:keywords/>
  <dc:description/>
  <cp:lastModifiedBy>Покотилова Елена Владимировна</cp:lastModifiedBy>
  <cp:revision>95</cp:revision>
  <dcterms:created xsi:type="dcterms:W3CDTF">2023-01-19T08:08:00Z</dcterms:created>
  <dcterms:modified xsi:type="dcterms:W3CDTF">2023-03-02T14:02:00Z</dcterms:modified>
</cp:coreProperties>
</file>